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DC76D0" w14:textId="3C14DE3C" w:rsidR="00D01F7D" w:rsidRPr="00DE6AA7" w:rsidRDefault="00DE6AA7" w:rsidP="00D01F7D">
      <w:pPr>
        <w:pStyle w:val="Inhaltsverzeichnisberschrift"/>
        <w:rPr>
          <w:rFonts w:asciiTheme="minorHAnsi" w:eastAsiaTheme="minorEastAsia" w:hAnsiTheme="minorHAnsi" w:cstheme="minorBidi"/>
          <w:color w:val="5A5A5A" w:themeColor="text1" w:themeTint="A5"/>
          <w:spacing w:val="15"/>
          <w:sz w:val="22"/>
          <w:szCs w:val="22"/>
          <w:lang w:val="en-IE" w:eastAsia="en-US"/>
        </w:rPr>
      </w:pPr>
      <w:r w:rsidRPr="00DE6AA7">
        <w:rPr>
          <w:color w:val="auto"/>
          <w:spacing w:val="-10"/>
          <w:kern w:val="28"/>
          <w:sz w:val="56"/>
          <w:szCs w:val="56"/>
          <w:lang w:val="en-IE"/>
        </w:rPr>
        <w:t>Electronic cross-border health services</w:t>
      </w:r>
      <w:r w:rsidR="00D01F7D" w:rsidRPr="00DE6AA7">
        <w:rPr>
          <w:rFonts w:asciiTheme="minorHAnsi" w:eastAsiaTheme="minorEastAsia" w:hAnsiTheme="minorHAnsi" w:cstheme="minorBidi"/>
          <w:b/>
          <w:color w:val="5A5A5A" w:themeColor="text1" w:themeTint="A5"/>
          <w:spacing w:val="15"/>
          <w:sz w:val="22"/>
          <w:szCs w:val="22"/>
          <w:lang w:val="en-IE" w:eastAsia="en-US"/>
        </w:rPr>
        <w:t xml:space="preserve"> </w:t>
      </w:r>
      <w:r w:rsidRPr="00DE6AA7">
        <w:rPr>
          <w:rFonts w:asciiTheme="minorHAnsi" w:eastAsiaTheme="minorEastAsia" w:hAnsiTheme="minorHAnsi" w:cstheme="minorBidi"/>
          <w:b/>
          <w:color w:val="5A5A5A" w:themeColor="text1" w:themeTint="A5"/>
          <w:spacing w:val="15"/>
          <w:sz w:val="22"/>
          <w:szCs w:val="22"/>
          <w:lang w:val="en-IE" w:eastAsia="en-US"/>
        </w:rPr>
        <w:t>MyHealth@EU</w:t>
      </w:r>
      <w:r w:rsidR="00E95298">
        <w:rPr>
          <w:rFonts w:asciiTheme="minorHAnsi" w:eastAsiaTheme="minorEastAsia" w:hAnsiTheme="minorHAnsi" w:cstheme="minorBidi"/>
          <w:color w:val="5A5A5A" w:themeColor="text1" w:themeTint="A5"/>
          <w:spacing w:val="15"/>
          <w:sz w:val="22"/>
          <w:szCs w:val="22"/>
          <w:lang w:val="en-IE" w:eastAsia="en-US"/>
        </w:rPr>
        <w:t xml:space="preserve"> Patient Information Notice (PIN</w:t>
      </w:r>
      <w:r w:rsidRPr="00DE6AA7">
        <w:rPr>
          <w:rFonts w:asciiTheme="minorHAnsi" w:eastAsiaTheme="minorEastAsia" w:hAnsiTheme="minorHAnsi" w:cstheme="minorBidi"/>
          <w:color w:val="5A5A5A" w:themeColor="text1" w:themeTint="A5"/>
          <w:spacing w:val="15"/>
          <w:sz w:val="22"/>
          <w:szCs w:val="22"/>
          <w:lang w:val="en-IE" w:eastAsia="en-US"/>
        </w:rPr>
        <w:t xml:space="preserve">) for </w:t>
      </w:r>
      <w:r w:rsidRPr="00DE6AA7">
        <w:rPr>
          <w:rFonts w:asciiTheme="minorHAnsi" w:eastAsiaTheme="minorEastAsia" w:hAnsiTheme="minorHAnsi" w:cstheme="minorBidi"/>
          <w:b/>
          <w:color w:val="5A5A5A" w:themeColor="text1" w:themeTint="A5"/>
          <w:spacing w:val="15"/>
          <w:sz w:val="22"/>
          <w:szCs w:val="22"/>
          <w:lang w:val="en-IE" w:eastAsia="en-US"/>
        </w:rPr>
        <w:t>ePrescriptions,</w:t>
      </w:r>
      <w:r>
        <w:rPr>
          <w:rFonts w:asciiTheme="minorHAnsi" w:eastAsiaTheme="minorEastAsia" w:hAnsiTheme="minorHAnsi" w:cstheme="minorBidi"/>
          <w:b/>
          <w:color w:val="5A5A5A" w:themeColor="text1" w:themeTint="A5"/>
          <w:spacing w:val="15"/>
          <w:sz w:val="22"/>
          <w:szCs w:val="22"/>
          <w:lang w:val="en-IE" w:eastAsia="en-US"/>
        </w:rPr>
        <w:t xml:space="preserve"> </w:t>
      </w:r>
      <w:r w:rsidR="00C27BC3">
        <w:rPr>
          <w:rFonts w:asciiTheme="minorHAnsi" w:eastAsiaTheme="minorEastAsia" w:hAnsiTheme="minorHAnsi" w:cstheme="minorBidi"/>
          <w:color w:val="5A5A5A" w:themeColor="text1" w:themeTint="A5"/>
          <w:spacing w:val="15"/>
          <w:sz w:val="22"/>
          <w:szCs w:val="22"/>
          <w:lang w:val="en-IE" w:eastAsia="en-US"/>
        </w:rPr>
        <w:t>which w</w:t>
      </w:r>
      <w:r w:rsidRPr="00DE6AA7">
        <w:rPr>
          <w:rFonts w:asciiTheme="minorHAnsi" w:eastAsiaTheme="minorEastAsia" w:hAnsiTheme="minorHAnsi" w:cstheme="minorBidi"/>
          <w:color w:val="5A5A5A" w:themeColor="text1" w:themeTint="A5"/>
          <w:spacing w:val="15"/>
          <w:sz w:val="22"/>
          <w:szCs w:val="22"/>
          <w:lang w:val="en-IE" w:eastAsia="en-US"/>
        </w:rPr>
        <w:t xml:space="preserve">ere </w:t>
      </w:r>
      <w:r w:rsidR="007C4E49">
        <w:rPr>
          <w:rFonts w:asciiTheme="minorHAnsi" w:eastAsiaTheme="minorEastAsia" w:hAnsiTheme="minorHAnsi" w:cstheme="minorBidi"/>
          <w:b/>
          <w:color w:val="5A5A5A" w:themeColor="text1" w:themeTint="A5"/>
          <w:spacing w:val="15"/>
          <w:sz w:val="22"/>
          <w:szCs w:val="22"/>
          <w:lang w:val="en-IE" w:eastAsia="en-US"/>
        </w:rPr>
        <w:t>issued</w:t>
      </w:r>
      <w:r w:rsidRPr="00DE6AA7">
        <w:rPr>
          <w:rFonts w:asciiTheme="minorHAnsi" w:eastAsiaTheme="minorEastAsia" w:hAnsiTheme="minorHAnsi" w:cstheme="minorBidi"/>
          <w:b/>
          <w:color w:val="5A5A5A" w:themeColor="text1" w:themeTint="A5"/>
          <w:spacing w:val="15"/>
          <w:sz w:val="22"/>
          <w:szCs w:val="22"/>
          <w:lang w:val="en-IE" w:eastAsia="en-US"/>
        </w:rPr>
        <w:t xml:space="preserve"> abroad </w:t>
      </w:r>
      <w:r w:rsidRPr="00DE6AA7">
        <w:rPr>
          <w:rFonts w:asciiTheme="minorHAnsi" w:eastAsiaTheme="minorEastAsia" w:hAnsiTheme="minorHAnsi" w:cstheme="minorBidi"/>
          <w:color w:val="5A5A5A" w:themeColor="text1" w:themeTint="A5"/>
          <w:spacing w:val="15"/>
          <w:sz w:val="22"/>
          <w:szCs w:val="22"/>
          <w:lang w:val="en-IE" w:eastAsia="en-US"/>
        </w:rPr>
        <w:t xml:space="preserve">and </w:t>
      </w:r>
      <w:r w:rsidR="007C4E49">
        <w:rPr>
          <w:rFonts w:asciiTheme="minorHAnsi" w:eastAsiaTheme="minorEastAsia" w:hAnsiTheme="minorHAnsi" w:cstheme="minorBidi"/>
          <w:color w:val="5A5A5A" w:themeColor="text1" w:themeTint="A5"/>
          <w:spacing w:val="15"/>
          <w:sz w:val="22"/>
          <w:szCs w:val="22"/>
          <w:lang w:val="en-IE" w:eastAsia="en-US"/>
        </w:rPr>
        <w:t>can</w:t>
      </w:r>
      <w:r w:rsidRPr="00DE6AA7">
        <w:rPr>
          <w:rFonts w:asciiTheme="minorHAnsi" w:eastAsiaTheme="minorEastAsia" w:hAnsiTheme="minorHAnsi" w:cstheme="minorBidi"/>
          <w:color w:val="5A5A5A" w:themeColor="text1" w:themeTint="A5"/>
          <w:spacing w:val="15"/>
          <w:sz w:val="22"/>
          <w:szCs w:val="22"/>
          <w:lang w:val="en-IE" w:eastAsia="en-US"/>
        </w:rPr>
        <w:t xml:space="preserve"> be</w:t>
      </w:r>
      <w:r>
        <w:rPr>
          <w:rFonts w:asciiTheme="minorHAnsi" w:eastAsiaTheme="minorEastAsia" w:hAnsiTheme="minorHAnsi" w:cstheme="minorBidi"/>
          <w:b/>
          <w:color w:val="5A5A5A" w:themeColor="text1" w:themeTint="A5"/>
          <w:spacing w:val="15"/>
          <w:sz w:val="22"/>
          <w:szCs w:val="22"/>
          <w:lang w:val="en-IE" w:eastAsia="en-US"/>
        </w:rPr>
        <w:t xml:space="preserve"> filled in an Austrian pharmacy</w:t>
      </w:r>
    </w:p>
    <w:sdt>
      <w:sdtPr>
        <w:rPr>
          <w:rFonts w:asciiTheme="minorHAnsi" w:eastAsiaTheme="minorHAnsi" w:hAnsiTheme="minorHAnsi" w:cstheme="minorBidi"/>
          <w:color w:val="auto"/>
          <w:sz w:val="22"/>
          <w:szCs w:val="22"/>
          <w:lang w:val="de-DE" w:eastAsia="en-US"/>
        </w:rPr>
        <w:id w:val="492144924"/>
        <w:docPartObj>
          <w:docPartGallery w:val="Table of Contents"/>
          <w:docPartUnique/>
        </w:docPartObj>
      </w:sdtPr>
      <w:sdtEndPr>
        <w:rPr>
          <w:b/>
          <w:bCs/>
        </w:rPr>
      </w:sdtEndPr>
      <w:sdtContent>
        <w:p w14:paraId="0EC70A4B" w14:textId="77777777" w:rsidR="00D01F7D" w:rsidRDefault="00D01F7D" w:rsidP="00D01F7D">
          <w:pPr>
            <w:pStyle w:val="Inhaltsverzeichnisberschrift"/>
          </w:pPr>
          <w:r>
            <w:rPr>
              <w:lang w:val="de-DE"/>
            </w:rPr>
            <w:t>Inhalt</w:t>
          </w:r>
        </w:p>
        <w:p w14:paraId="44BBD699" w14:textId="5AC2A4F4" w:rsidR="009013A3" w:rsidRDefault="00D01F7D">
          <w:pPr>
            <w:pStyle w:val="Verzeichnis1"/>
            <w:tabs>
              <w:tab w:val="right" w:leader="dot" w:pos="9062"/>
            </w:tabs>
            <w:rPr>
              <w:rFonts w:eastAsiaTheme="minorEastAsia"/>
              <w:noProof/>
              <w:lang w:eastAsia="de-AT"/>
            </w:rPr>
          </w:pPr>
          <w:r>
            <w:fldChar w:fldCharType="begin"/>
          </w:r>
          <w:r>
            <w:instrText xml:space="preserve"> TOC \o "1-3" \h \z \u </w:instrText>
          </w:r>
          <w:r>
            <w:fldChar w:fldCharType="separate"/>
          </w:r>
          <w:hyperlink w:anchor="_Toc221107368" w:history="1">
            <w:r w:rsidR="009013A3" w:rsidRPr="00751F17">
              <w:rPr>
                <w:rStyle w:val="Hyperlink"/>
                <w:noProof/>
                <w:shd w:val="clear" w:color="auto" w:fill="FFFFFF"/>
                <w:lang w:val="en-IE"/>
              </w:rPr>
              <w:t>What is MyHealth@EU and how does it work?</w:t>
            </w:r>
            <w:r w:rsidR="009013A3">
              <w:rPr>
                <w:noProof/>
                <w:webHidden/>
              </w:rPr>
              <w:tab/>
            </w:r>
            <w:r w:rsidR="009013A3">
              <w:rPr>
                <w:noProof/>
                <w:webHidden/>
              </w:rPr>
              <w:fldChar w:fldCharType="begin"/>
            </w:r>
            <w:r w:rsidR="009013A3">
              <w:rPr>
                <w:noProof/>
                <w:webHidden/>
              </w:rPr>
              <w:instrText xml:space="preserve"> PAGEREF _Toc221107368 \h </w:instrText>
            </w:r>
            <w:r w:rsidR="009013A3">
              <w:rPr>
                <w:noProof/>
                <w:webHidden/>
              </w:rPr>
            </w:r>
            <w:r w:rsidR="009013A3">
              <w:rPr>
                <w:noProof/>
                <w:webHidden/>
              </w:rPr>
              <w:fldChar w:fldCharType="separate"/>
            </w:r>
            <w:r w:rsidR="009013A3">
              <w:rPr>
                <w:noProof/>
                <w:webHidden/>
              </w:rPr>
              <w:t>1</w:t>
            </w:r>
            <w:r w:rsidR="009013A3">
              <w:rPr>
                <w:noProof/>
                <w:webHidden/>
              </w:rPr>
              <w:fldChar w:fldCharType="end"/>
            </w:r>
          </w:hyperlink>
        </w:p>
        <w:p w14:paraId="75247FE0" w14:textId="32EE6E29" w:rsidR="009013A3" w:rsidRDefault="009013A3">
          <w:pPr>
            <w:pStyle w:val="Verzeichnis1"/>
            <w:tabs>
              <w:tab w:val="right" w:leader="dot" w:pos="9062"/>
            </w:tabs>
            <w:rPr>
              <w:rFonts w:eastAsiaTheme="minorEastAsia"/>
              <w:noProof/>
              <w:lang w:eastAsia="de-AT"/>
            </w:rPr>
          </w:pPr>
          <w:hyperlink w:anchor="_Toc221107369" w:history="1">
            <w:r w:rsidRPr="00751F17">
              <w:rPr>
                <w:rStyle w:val="Hyperlink"/>
                <w:noProof/>
                <w:lang w:val="en-IE"/>
              </w:rPr>
              <w:t>Which categories of personal data are concerned?</w:t>
            </w:r>
            <w:r>
              <w:rPr>
                <w:noProof/>
                <w:webHidden/>
              </w:rPr>
              <w:tab/>
            </w:r>
            <w:r>
              <w:rPr>
                <w:noProof/>
                <w:webHidden/>
              </w:rPr>
              <w:fldChar w:fldCharType="begin"/>
            </w:r>
            <w:r>
              <w:rPr>
                <w:noProof/>
                <w:webHidden/>
              </w:rPr>
              <w:instrText xml:space="preserve"> PAGEREF _Toc221107369 \h </w:instrText>
            </w:r>
            <w:r>
              <w:rPr>
                <w:noProof/>
                <w:webHidden/>
              </w:rPr>
            </w:r>
            <w:r>
              <w:rPr>
                <w:noProof/>
                <w:webHidden/>
              </w:rPr>
              <w:fldChar w:fldCharType="separate"/>
            </w:r>
            <w:r>
              <w:rPr>
                <w:noProof/>
                <w:webHidden/>
              </w:rPr>
              <w:t>2</w:t>
            </w:r>
            <w:r>
              <w:rPr>
                <w:noProof/>
                <w:webHidden/>
              </w:rPr>
              <w:fldChar w:fldCharType="end"/>
            </w:r>
          </w:hyperlink>
        </w:p>
        <w:p w14:paraId="144A9B7B" w14:textId="5F1B04BB" w:rsidR="009013A3" w:rsidRDefault="009013A3">
          <w:pPr>
            <w:pStyle w:val="Verzeichnis1"/>
            <w:tabs>
              <w:tab w:val="right" w:leader="dot" w:pos="9062"/>
            </w:tabs>
            <w:rPr>
              <w:rFonts w:eastAsiaTheme="minorEastAsia"/>
              <w:noProof/>
              <w:lang w:eastAsia="de-AT"/>
            </w:rPr>
          </w:pPr>
          <w:hyperlink w:anchor="_Toc221107370" w:history="1">
            <w:r w:rsidRPr="00751F17">
              <w:rPr>
                <w:rStyle w:val="Hyperlink"/>
                <w:noProof/>
                <w:lang w:val="en-IE"/>
              </w:rPr>
              <w:t>What is the legal basis for the use of personal data and how can patients participate</w:t>
            </w:r>
            <w:r w:rsidRPr="00751F17">
              <w:rPr>
                <w:rStyle w:val="Hyperlink"/>
                <w:noProof/>
                <w:shd w:val="clear" w:color="auto" w:fill="FFFFFF"/>
                <w:lang w:val="en-IE"/>
              </w:rPr>
              <w:t>?</w:t>
            </w:r>
            <w:r>
              <w:rPr>
                <w:noProof/>
                <w:webHidden/>
              </w:rPr>
              <w:tab/>
            </w:r>
            <w:r>
              <w:rPr>
                <w:noProof/>
                <w:webHidden/>
              </w:rPr>
              <w:fldChar w:fldCharType="begin"/>
            </w:r>
            <w:r>
              <w:rPr>
                <w:noProof/>
                <w:webHidden/>
              </w:rPr>
              <w:instrText xml:space="preserve"> PAGEREF _Toc221107370 \h </w:instrText>
            </w:r>
            <w:r>
              <w:rPr>
                <w:noProof/>
                <w:webHidden/>
              </w:rPr>
            </w:r>
            <w:r>
              <w:rPr>
                <w:noProof/>
                <w:webHidden/>
              </w:rPr>
              <w:fldChar w:fldCharType="separate"/>
            </w:r>
            <w:r>
              <w:rPr>
                <w:noProof/>
                <w:webHidden/>
              </w:rPr>
              <w:t>2</w:t>
            </w:r>
            <w:r>
              <w:rPr>
                <w:noProof/>
                <w:webHidden/>
              </w:rPr>
              <w:fldChar w:fldCharType="end"/>
            </w:r>
          </w:hyperlink>
        </w:p>
        <w:p w14:paraId="0D3B6EC4" w14:textId="41E315CA" w:rsidR="009013A3" w:rsidRDefault="009013A3">
          <w:pPr>
            <w:pStyle w:val="Verzeichnis1"/>
            <w:tabs>
              <w:tab w:val="right" w:leader="dot" w:pos="9062"/>
            </w:tabs>
            <w:rPr>
              <w:rFonts w:eastAsiaTheme="minorEastAsia"/>
              <w:noProof/>
              <w:lang w:eastAsia="de-AT"/>
            </w:rPr>
          </w:pPr>
          <w:hyperlink w:anchor="_Toc221107371" w:history="1">
            <w:r w:rsidRPr="00751F17">
              <w:rPr>
                <w:rStyle w:val="Hyperlink"/>
                <w:noProof/>
                <w:lang w:val="en-IE"/>
              </w:rPr>
              <w:t>What is the purpose of processing personal data</w:t>
            </w:r>
            <w:r w:rsidRPr="00751F17">
              <w:rPr>
                <w:rStyle w:val="Hyperlink"/>
                <w:noProof/>
                <w:shd w:val="clear" w:color="auto" w:fill="FFFFFF"/>
                <w:lang w:val="en-IE"/>
              </w:rPr>
              <w:t>?</w:t>
            </w:r>
            <w:r>
              <w:rPr>
                <w:noProof/>
                <w:webHidden/>
              </w:rPr>
              <w:tab/>
            </w:r>
            <w:r>
              <w:rPr>
                <w:noProof/>
                <w:webHidden/>
              </w:rPr>
              <w:fldChar w:fldCharType="begin"/>
            </w:r>
            <w:r>
              <w:rPr>
                <w:noProof/>
                <w:webHidden/>
              </w:rPr>
              <w:instrText xml:space="preserve"> PAGEREF _Toc221107371 \h </w:instrText>
            </w:r>
            <w:r>
              <w:rPr>
                <w:noProof/>
                <w:webHidden/>
              </w:rPr>
            </w:r>
            <w:r>
              <w:rPr>
                <w:noProof/>
                <w:webHidden/>
              </w:rPr>
              <w:fldChar w:fldCharType="separate"/>
            </w:r>
            <w:r>
              <w:rPr>
                <w:noProof/>
                <w:webHidden/>
              </w:rPr>
              <w:t>2</w:t>
            </w:r>
            <w:r>
              <w:rPr>
                <w:noProof/>
                <w:webHidden/>
              </w:rPr>
              <w:fldChar w:fldCharType="end"/>
            </w:r>
          </w:hyperlink>
        </w:p>
        <w:p w14:paraId="3C1507B5" w14:textId="7F9128C4" w:rsidR="009013A3" w:rsidRDefault="009013A3">
          <w:pPr>
            <w:pStyle w:val="Verzeichnis1"/>
            <w:tabs>
              <w:tab w:val="right" w:leader="dot" w:pos="9062"/>
            </w:tabs>
            <w:rPr>
              <w:rFonts w:eastAsiaTheme="minorEastAsia"/>
              <w:noProof/>
              <w:lang w:eastAsia="de-AT"/>
            </w:rPr>
          </w:pPr>
          <w:hyperlink w:anchor="_Toc221107372" w:history="1">
            <w:r w:rsidRPr="00751F17">
              <w:rPr>
                <w:rStyle w:val="Hyperlink"/>
                <w:noProof/>
                <w:lang w:val="en-IE"/>
              </w:rPr>
              <w:t>Who processes and has access to personal data</w:t>
            </w:r>
            <w:r w:rsidRPr="00751F17">
              <w:rPr>
                <w:rStyle w:val="Hyperlink"/>
                <w:noProof/>
                <w:shd w:val="clear" w:color="auto" w:fill="FFFFFF"/>
                <w:lang w:val="en-IE"/>
              </w:rPr>
              <w:t>?</w:t>
            </w:r>
            <w:r>
              <w:rPr>
                <w:noProof/>
                <w:webHidden/>
              </w:rPr>
              <w:tab/>
            </w:r>
            <w:r>
              <w:rPr>
                <w:noProof/>
                <w:webHidden/>
              </w:rPr>
              <w:fldChar w:fldCharType="begin"/>
            </w:r>
            <w:r>
              <w:rPr>
                <w:noProof/>
                <w:webHidden/>
              </w:rPr>
              <w:instrText xml:space="preserve"> PAGEREF _Toc221107372 \h </w:instrText>
            </w:r>
            <w:r>
              <w:rPr>
                <w:noProof/>
                <w:webHidden/>
              </w:rPr>
            </w:r>
            <w:r>
              <w:rPr>
                <w:noProof/>
                <w:webHidden/>
              </w:rPr>
              <w:fldChar w:fldCharType="separate"/>
            </w:r>
            <w:r>
              <w:rPr>
                <w:noProof/>
                <w:webHidden/>
              </w:rPr>
              <w:t>3</w:t>
            </w:r>
            <w:r>
              <w:rPr>
                <w:noProof/>
                <w:webHidden/>
              </w:rPr>
              <w:fldChar w:fldCharType="end"/>
            </w:r>
          </w:hyperlink>
        </w:p>
        <w:p w14:paraId="0DD56E91" w14:textId="4FBB1D40" w:rsidR="009013A3" w:rsidRDefault="009013A3">
          <w:pPr>
            <w:pStyle w:val="Verzeichnis1"/>
            <w:tabs>
              <w:tab w:val="right" w:leader="dot" w:pos="9062"/>
            </w:tabs>
            <w:rPr>
              <w:rFonts w:eastAsiaTheme="minorEastAsia"/>
              <w:noProof/>
              <w:lang w:eastAsia="de-AT"/>
            </w:rPr>
          </w:pPr>
          <w:hyperlink w:anchor="_Toc221107373" w:history="1">
            <w:r w:rsidRPr="00751F17">
              <w:rPr>
                <w:rStyle w:val="Hyperlink"/>
                <w:noProof/>
                <w:lang w:val="en-IE"/>
              </w:rPr>
              <w:t>Where and for how long are personal data stored</w:t>
            </w:r>
            <w:r w:rsidRPr="00751F17">
              <w:rPr>
                <w:rStyle w:val="Hyperlink"/>
                <w:noProof/>
                <w:shd w:val="clear" w:color="auto" w:fill="FFFFFF"/>
                <w:lang w:val="en-IE"/>
              </w:rPr>
              <w:t>?</w:t>
            </w:r>
            <w:r>
              <w:rPr>
                <w:noProof/>
                <w:webHidden/>
              </w:rPr>
              <w:tab/>
            </w:r>
            <w:r>
              <w:rPr>
                <w:noProof/>
                <w:webHidden/>
              </w:rPr>
              <w:fldChar w:fldCharType="begin"/>
            </w:r>
            <w:r>
              <w:rPr>
                <w:noProof/>
                <w:webHidden/>
              </w:rPr>
              <w:instrText xml:space="preserve"> PAGEREF _Toc221107373 \h </w:instrText>
            </w:r>
            <w:r>
              <w:rPr>
                <w:noProof/>
                <w:webHidden/>
              </w:rPr>
            </w:r>
            <w:r>
              <w:rPr>
                <w:noProof/>
                <w:webHidden/>
              </w:rPr>
              <w:fldChar w:fldCharType="separate"/>
            </w:r>
            <w:r>
              <w:rPr>
                <w:noProof/>
                <w:webHidden/>
              </w:rPr>
              <w:t>3</w:t>
            </w:r>
            <w:r>
              <w:rPr>
                <w:noProof/>
                <w:webHidden/>
              </w:rPr>
              <w:fldChar w:fldCharType="end"/>
            </w:r>
          </w:hyperlink>
        </w:p>
        <w:p w14:paraId="4FFF72E9" w14:textId="6B87C037" w:rsidR="009013A3" w:rsidRDefault="009013A3">
          <w:pPr>
            <w:pStyle w:val="Verzeichnis1"/>
            <w:tabs>
              <w:tab w:val="right" w:leader="dot" w:pos="9062"/>
            </w:tabs>
            <w:rPr>
              <w:rFonts w:eastAsiaTheme="minorEastAsia"/>
              <w:noProof/>
              <w:lang w:eastAsia="de-AT"/>
            </w:rPr>
          </w:pPr>
          <w:hyperlink w:anchor="_Toc221107374" w:history="1">
            <w:r w:rsidRPr="00751F17">
              <w:rPr>
                <w:rStyle w:val="Hyperlink"/>
                <w:noProof/>
                <w:shd w:val="clear" w:color="auto" w:fill="FFFFFF"/>
                <w:lang w:val="en-IE"/>
              </w:rPr>
              <w:t>What are access rights and how are they exercised?</w:t>
            </w:r>
            <w:r>
              <w:rPr>
                <w:noProof/>
                <w:webHidden/>
              </w:rPr>
              <w:tab/>
            </w:r>
            <w:r>
              <w:rPr>
                <w:noProof/>
                <w:webHidden/>
              </w:rPr>
              <w:fldChar w:fldCharType="begin"/>
            </w:r>
            <w:r>
              <w:rPr>
                <w:noProof/>
                <w:webHidden/>
              </w:rPr>
              <w:instrText xml:space="preserve"> PAGEREF _Toc221107374 \h </w:instrText>
            </w:r>
            <w:r>
              <w:rPr>
                <w:noProof/>
                <w:webHidden/>
              </w:rPr>
            </w:r>
            <w:r>
              <w:rPr>
                <w:noProof/>
                <w:webHidden/>
              </w:rPr>
              <w:fldChar w:fldCharType="separate"/>
            </w:r>
            <w:r>
              <w:rPr>
                <w:noProof/>
                <w:webHidden/>
              </w:rPr>
              <w:t>3</w:t>
            </w:r>
            <w:r>
              <w:rPr>
                <w:noProof/>
                <w:webHidden/>
              </w:rPr>
              <w:fldChar w:fldCharType="end"/>
            </w:r>
          </w:hyperlink>
        </w:p>
        <w:p w14:paraId="15E8445E" w14:textId="135A5AAB" w:rsidR="009013A3" w:rsidRDefault="009013A3">
          <w:pPr>
            <w:pStyle w:val="Verzeichnis1"/>
            <w:tabs>
              <w:tab w:val="right" w:leader="dot" w:pos="9062"/>
            </w:tabs>
            <w:rPr>
              <w:rFonts w:eastAsiaTheme="minorEastAsia"/>
              <w:noProof/>
              <w:lang w:eastAsia="de-AT"/>
            </w:rPr>
          </w:pPr>
          <w:hyperlink w:anchor="_Toc221107375" w:history="1">
            <w:r w:rsidRPr="00751F17">
              <w:rPr>
                <w:rStyle w:val="Hyperlink"/>
                <w:noProof/>
              </w:rPr>
              <w:t>Contact</w:t>
            </w:r>
            <w:r>
              <w:rPr>
                <w:noProof/>
                <w:webHidden/>
              </w:rPr>
              <w:tab/>
            </w:r>
            <w:r>
              <w:rPr>
                <w:noProof/>
                <w:webHidden/>
              </w:rPr>
              <w:fldChar w:fldCharType="begin"/>
            </w:r>
            <w:r>
              <w:rPr>
                <w:noProof/>
                <w:webHidden/>
              </w:rPr>
              <w:instrText xml:space="preserve"> PAGEREF _Toc221107375 \h </w:instrText>
            </w:r>
            <w:r>
              <w:rPr>
                <w:noProof/>
                <w:webHidden/>
              </w:rPr>
            </w:r>
            <w:r>
              <w:rPr>
                <w:noProof/>
                <w:webHidden/>
              </w:rPr>
              <w:fldChar w:fldCharType="separate"/>
            </w:r>
            <w:r>
              <w:rPr>
                <w:noProof/>
                <w:webHidden/>
              </w:rPr>
              <w:t>4</w:t>
            </w:r>
            <w:r>
              <w:rPr>
                <w:noProof/>
                <w:webHidden/>
              </w:rPr>
              <w:fldChar w:fldCharType="end"/>
            </w:r>
          </w:hyperlink>
        </w:p>
        <w:p w14:paraId="248F2C82" w14:textId="4FE95056" w:rsidR="00D01F7D" w:rsidRDefault="00D01F7D" w:rsidP="00D01F7D">
          <w:r>
            <w:rPr>
              <w:b/>
              <w:bCs/>
              <w:lang w:val="de-DE"/>
            </w:rPr>
            <w:fldChar w:fldCharType="end"/>
          </w:r>
        </w:p>
      </w:sdtContent>
    </w:sdt>
    <w:p w14:paraId="381A4BC3" w14:textId="0FDFE6CB" w:rsidR="00D2618A" w:rsidRPr="00DE6AA7" w:rsidRDefault="00DE6AA7" w:rsidP="00D2618A">
      <w:pPr>
        <w:pStyle w:val="berschrift1"/>
        <w:rPr>
          <w:shd w:val="clear" w:color="auto" w:fill="FFFFFF"/>
          <w:lang w:val="en-IE"/>
        </w:rPr>
      </w:pPr>
      <w:bookmarkStart w:id="0" w:name="_Toc175560218"/>
      <w:bookmarkStart w:id="1" w:name="_Toc221107368"/>
      <w:r w:rsidRPr="00550D12">
        <w:rPr>
          <w:shd w:val="clear" w:color="auto" w:fill="FFFFFF"/>
          <w:lang w:val="en-IE"/>
        </w:rPr>
        <w:t>What is MyHealth@EU and how does it work</w:t>
      </w:r>
      <w:r w:rsidR="00D2618A" w:rsidRPr="00DE6AA7">
        <w:rPr>
          <w:shd w:val="clear" w:color="auto" w:fill="FFFFFF"/>
          <w:lang w:val="en-IE"/>
        </w:rPr>
        <w:t>?</w:t>
      </w:r>
      <w:bookmarkEnd w:id="0"/>
      <w:bookmarkEnd w:id="1"/>
    </w:p>
    <w:p w14:paraId="281433EF" w14:textId="2D41BB92" w:rsidR="00DE6AA7" w:rsidRPr="008E2C01" w:rsidRDefault="00DE6AA7" w:rsidP="0054025E">
      <w:pPr>
        <w:rPr>
          <w:lang w:val="en-IE"/>
        </w:rPr>
      </w:pPr>
      <w:r w:rsidRPr="006808A1">
        <w:rPr>
          <w:lang w:val="en-IE"/>
        </w:rPr>
        <w:t>MyHealth@EU, also called the eHealth Digital</w:t>
      </w:r>
      <w:r>
        <w:rPr>
          <w:lang w:val="en-IE"/>
        </w:rPr>
        <w:t xml:space="preserve"> Service Infrastructure (eHDSI), </w:t>
      </w:r>
      <w:r w:rsidRPr="006808A1">
        <w:rPr>
          <w:lang w:val="en-IE"/>
        </w:rPr>
        <w:t xml:space="preserve">refers to the EU-wide, cross-border infrastructure for </w:t>
      </w:r>
      <w:r>
        <w:rPr>
          <w:lang w:val="en-IE"/>
        </w:rPr>
        <w:t xml:space="preserve">the </w:t>
      </w:r>
      <w:r w:rsidRPr="006808A1">
        <w:rPr>
          <w:lang w:val="en-IE"/>
        </w:rPr>
        <w:t>processing</w:t>
      </w:r>
      <w:r>
        <w:rPr>
          <w:lang w:val="en-IE"/>
        </w:rPr>
        <w:t xml:space="preserve"> of</w:t>
      </w:r>
      <w:r w:rsidRPr="006808A1">
        <w:rPr>
          <w:lang w:val="en-IE"/>
        </w:rPr>
        <w:t xml:space="preserve"> electronic health data and genetic data for the purposes of cross-bo</w:t>
      </w:r>
      <w:bookmarkStart w:id="2" w:name="_GoBack"/>
      <w:bookmarkEnd w:id="2"/>
      <w:r w:rsidRPr="006808A1">
        <w:rPr>
          <w:lang w:val="en-IE"/>
        </w:rPr>
        <w:t>rder healthcare</w:t>
      </w:r>
      <w:r>
        <w:rPr>
          <w:lang w:val="en-IE"/>
        </w:rPr>
        <w:t xml:space="preserve">. </w:t>
      </w:r>
      <w:r w:rsidRPr="00901241">
        <w:rPr>
          <w:lang w:val="en-IE"/>
        </w:rPr>
        <w:t xml:space="preserve">It consists of the </w:t>
      </w:r>
      <w:r w:rsidRPr="006B2A72">
        <w:rPr>
          <w:lang w:val="en-IE"/>
        </w:rPr>
        <w:t>National Contact Points for digital Health (NCPdH), which the Member States are responsible for, and the central platform for digital health, operated by the European Commission. MyHealth@EU enables safe and easy</w:t>
      </w:r>
      <w:r>
        <w:rPr>
          <w:lang w:val="en-IE"/>
        </w:rPr>
        <w:t xml:space="preserve"> access to </w:t>
      </w:r>
      <w:r w:rsidR="00C27BC3">
        <w:rPr>
          <w:lang w:val="en-IE"/>
        </w:rPr>
        <w:t>patient’s</w:t>
      </w:r>
      <w:r w:rsidRPr="00901241">
        <w:rPr>
          <w:lang w:val="en-IE"/>
        </w:rPr>
        <w:t xml:space="preserve"> health da</w:t>
      </w:r>
      <w:r w:rsidR="00F7454E">
        <w:rPr>
          <w:lang w:val="en-IE"/>
        </w:rPr>
        <w:t>ta for health</w:t>
      </w:r>
      <w:r>
        <w:rPr>
          <w:lang w:val="en-IE"/>
        </w:rPr>
        <w:t xml:space="preserve"> professionals involved in the</w:t>
      </w:r>
      <w:r w:rsidRPr="00901241">
        <w:rPr>
          <w:lang w:val="en-IE"/>
        </w:rPr>
        <w:t xml:space="preserve"> treatment and the provision of medicines - anytime and anywhere within the EU</w:t>
      </w:r>
      <w:r w:rsidRPr="008E2C01">
        <w:rPr>
          <w:lang w:val="en-IE"/>
        </w:rPr>
        <w:t>.</w:t>
      </w:r>
    </w:p>
    <w:p w14:paraId="24543100" w14:textId="77777777" w:rsidR="00B42324" w:rsidRPr="006808A1" w:rsidRDefault="00B42324" w:rsidP="00B42324">
      <w:pPr>
        <w:rPr>
          <w:lang w:val="en-IE"/>
        </w:rPr>
      </w:pPr>
      <w:r w:rsidRPr="006808A1">
        <w:rPr>
          <w:lang w:val="en-IE"/>
        </w:rPr>
        <w:t xml:space="preserve">The </w:t>
      </w:r>
      <w:r w:rsidRPr="001D507E">
        <w:rPr>
          <w:lang w:val="en-IE"/>
        </w:rPr>
        <w:t>Federal Minister for Health is</w:t>
      </w:r>
      <w:r>
        <w:rPr>
          <w:lang w:val="en-IE"/>
        </w:rPr>
        <w:t xml:space="preserve"> the</w:t>
      </w:r>
      <w:r w:rsidRPr="001D507E">
        <w:rPr>
          <w:lang w:val="en-IE"/>
        </w:rPr>
        <w:t xml:space="preserve"> responsible</w:t>
      </w:r>
      <w:r>
        <w:rPr>
          <w:lang w:val="en-IE"/>
        </w:rPr>
        <w:t xml:space="preserve"> controller</w:t>
      </w:r>
      <w:r w:rsidRPr="006808A1">
        <w:rPr>
          <w:lang w:val="en-IE"/>
        </w:rPr>
        <w:t xml:space="preserve"> for the establishment and operation of the Austrian NCPdH in terms of data protection law. A data processor is not foreseen in the current</w:t>
      </w:r>
      <w:r>
        <w:rPr>
          <w:lang w:val="en-IE"/>
        </w:rPr>
        <w:t xml:space="preserve"> national</w:t>
      </w:r>
      <w:r w:rsidRPr="006808A1">
        <w:rPr>
          <w:lang w:val="en-IE"/>
        </w:rPr>
        <w:t xml:space="preserve"> setup. </w:t>
      </w:r>
    </w:p>
    <w:p w14:paraId="536DB814" w14:textId="053D3392" w:rsidR="00B03CFB" w:rsidRDefault="00B03CFB" w:rsidP="00D01F7D">
      <w:pPr>
        <w:rPr>
          <w:lang w:val="en-IE"/>
        </w:rPr>
      </w:pPr>
      <w:r w:rsidRPr="0003274E">
        <w:rPr>
          <w:lang w:val="en-IE"/>
        </w:rPr>
        <w:t>MyHealth@EU works as follows for the ePrescription/eDispensation use case: A patient wishes</w:t>
      </w:r>
      <w:r w:rsidRPr="00F70A73">
        <w:rPr>
          <w:lang w:val="en-IE"/>
        </w:rPr>
        <w:t xml:space="preserve"> to use an ePrescription </w:t>
      </w:r>
      <w:r>
        <w:rPr>
          <w:lang w:val="en-IE"/>
        </w:rPr>
        <w:t xml:space="preserve">outside of their country of affiliation and has fulfilled the </w:t>
      </w:r>
      <w:r w:rsidR="00D664CC">
        <w:rPr>
          <w:lang w:val="en-IE"/>
        </w:rPr>
        <w:t xml:space="preserve">respective </w:t>
      </w:r>
      <w:r>
        <w:rPr>
          <w:lang w:val="en-IE"/>
        </w:rPr>
        <w:t xml:space="preserve">national requirements for participating in this MyHealth@EU service. </w:t>
      </w:r>
      <w:r w:rsidRPr="00F70A73">
        <w:rPr>
          <w:lang w:val="en-IE"/>
        </w:rPr>
        <w:t xml:space="preserve">To do so, they can visit one of the participating pharmacies in </w:t>
      </w:r>
      <w:r>
        <w:rPr>
          <w:lang w:val="en-IE"/>
        </w:rPr>
        <w:t>Austria</w:t>
      </w:r>
      <w:r w:rsidRPr="00F70A73">
        <w:rPr>
          <w:lang w:val="en-IE"/>
        </w:rPr>
        <w:t xml:space="preserve"> and </w:t>
      </w:r>
      <w:r>
        <w:rPr>
          <w:lang w:val="en-IE"/>
        </w:rPr>
        <w:t>identify themselves there</w:t>
      </w:r>
      <w:r w:rsidRPr="00F70A73">
        <w:rPr>
          <w:lang w:val="en-IE"/>
        </w:rPr>
        <w:t xml:space="preserve"> in accordance with </w:t>
      </w:r>
      <w:r>
        <w:rPr>
          <w:lang w:val="en-IE"/>
        </w:rPr>
        <w:t xml:space="preserve">the rules set by the Member </w:t>
      </w:r>
      <w:r w:rsidRPr="00B03CFB">
        <w:rPr>
          <w:lang w:val="en-IE"/>
        </w:rPr>
        <w:t>State of affiliation. The Austrian pharmacy requests the ePrescription from the NCPdH of the country of affiliation</w:t>
      </w:r>
      <w:r>
        <w:rPr>
          <w:lang w:val="en-IE"/>
        </w:rPr>
        <w:t>, which forwar</w:t>
      </w:r>
      <w:r w:rsidR="00746A6F">
        <w:rPr>
          <w:lang w:val="en-IE"/>
        </w:rPr>
        <w:t>ds it to the Austrian NCPdH. T</w:t>
      </w:r>
      <w:r>
        <w:rPr>
          <w:lang w:val="en-IE"/>
        </w:rPr>
        <w:t>he pharmacy</w:t>
      </w:r>
      <w:r w:rsidR="007C4E49">
        <w:rPr>
          <w:lang w:val="en-IE"/>
        </w:rPr>
        <w:t>, after having received the ePrescription</w:t>
      </w:r>
      <w:r w:rsidR="007C4E49" w:rsidRPr="007C4E49">
        <w:rPr>
          <w:lang w:val="en-IE"/>
        </w:rPr>
        <w:t>,</w:t>
      </w:r>
      <w:r>
        <w:rPr>
          <w:lang w:val="en-IE"/>
        </w:rPr>
        <w:t xml:space="preserve"> dispenses the medicine. </w:t>
      </w:r>
      <w:r w:rsidRPr="00650352">
        <w:rPr>
          <w:lang w:val="en-IE"/>
        </w:rPr>
        <w:t>The pharmacy will then send information about the disp</w:t>
      </w:r>
      <w:r>
        <w:rPr>
          <w:lang w:val="en-IE"/>
        </w:rPr>
        <w:t>ensation</w:t>
      </w:r>
      <w:r w:rsidRPr="00650352">
        <w:rPr>
          <w:lang w:val="en-IE"/>
        </w:rPr>
        <w:t xml:space="preserve"> of the medicine ba</w:t>
      </w:r>
      <w:r>
        <w:rPr>
          <w:lang w:val="en-IE"/>
        </w:rPr>
        <w:t>ck to the Member State of affiliation</w:t>
      </w:r>
      <w:r w:rsidRPr="00650352">
        <w:rPr>
          <w:lang w:val="en-IE"/>
        </w:rPr>
        <w:t xml:space="preserve"> via both NCPdHs, which is </w:t>
      </w:r>
      <w:r>
        <w:rPr>
          <w:lang w:val="en-IE"/>
        </w:rPr>
        <w:t>called an electronic dispensation</w:t>
      </w:r>
      <w:r w:rsidRPr="00650352">
        <w:rPr>
          <w:lang w:val="en-IE"/>
        </w:rPr>
        <w:t>.</w:t>
      </w:r>
    </w:p>
    <w:p w14:paraId="17F024F5" w14:textId="7D5B169D" w:rsidR="00C43AD6" w:rsidRDefault="00C43AD6" w:rsidP="00D01F7D">
      <w:pPr>
        <w:rPr>
          <w:lang w:val="en-IE"/>
        </w:rPr>
      </w:pPr>
    </w:p>
    <w:p w14:paraId="2A7F6EC3" w14:textId="77777777" w:rsidR="00C27BC3" w:rsidRPr="00B03CFB" w:rsidRDefault="00C27BC3" w:rsidP="00D01F7D">
      <w:pPr>
        <w:rPr>
          <w:lang w:val="en-IE"/>
        </w:rPr>
      </w:pPr>
    </w:p>
    <w:p w14:paraId="191D9D54" w14:textId="2FDCE88F" w:rsidR="00D2618A" w:rsidRPr="00DE6AA7" w:rsidRDefault="00DE6AA7" w:rsidP="00D2618A">
      <w:pPr>
        <w:pStyle w:val="berschrift1"/>
        <w:rPr>
          <w:lang w:val="en-IE"/>
        </w:rPr>
      </w:pPr>
      <w:bookmarkStart w:id="3" w:name="_Toc175560219"/>
      <w:bookmarkStart w:id="4" w:name="_Toc221107369"/>
      <w:r w:rsidRPr="00550D12">
        <w:rPr>
          <w:lang w:val="en-IE"/>
        </w:rPr>
        <w:lastRenderedPageBreak/>
        <w:t>Which categories of personal data are concerned</w:t>
      </w:r>
      <w:r w:rsidR="00D2618A" w:rsidRPr="00DE6AA7">
        <w:rPr>
          <w:lang w:val="en-IE"/>
        </w:rPr>
        <w:t>?</w:t>
      </w:r>
      <w:bookmarkEnd w:id="3"/>
      <w:bookmarkEnd w:id="4"/>
    </w:p>
    <w:p w14:paraId="09484207" w14:textId="2559340E" w:rsidR="00E6058F" w:rsidRPr="00E6058F" w:rsidRDefault="00E6058F" w:rsidP="00D01F7D">
      <w:pPr>
        <w:rPr>
          <w:lang w:val="en-IE"/>
        </w:rPr>
      </w:pPr>
      <w:r>
        <w:rPr>
          <w:lang w:val="en-IE"/>
        </w:rPr>
        <w:t xml:space="preserve">The ePrescription contains all </w:t>
      </w:r>
      <w:r w:rsidRPr="00E6058F">
        <w:rPr>
          <w:lang w:val="en-IE"/>
        </w:rPr>
        <w:t>information stored i</w:t>
      </w:r>
      <w:r>
        <w:rPr>
          <w:lang w:val="en-IE"/>
        </w:rPr>
        <w:t>n the electronic prescription of</w:t>
      </w:r>
      <w:r w:rsidRPr="00E6058F">
        <w:rPr>
          <w:lang w:val="en-IE"/>
        </w:rPr>
        <w:t xml:space="preserve"> the Member State of </w:t>
      </w:r>
      <w:r>
        <w:rPr>
          <w:lang w:val="en-IE"/>
        </w:rPr>
        <w:t>affiliation</w:t>
      </w:r>
      <w:r w:rsidRPr="00E6058F">
        <w:rPr>
          <w:lang w:val="en-IE"/>
        </w:rPr>
        <w:t xml:space="preserve"> that is necessary for</w:t>
      </w:r>
      <w:r>
        <w:rPr>
          <w:lang w:val="en-IE"/>
        </w:rPr>
        <w:t xml:space="preserve"> the dispensation of</w:t>
      </w:r>
      <w:r w:rsidRPr="00E6058F">
        <w:rPr>
          <w:lang w:val="en-IE"/>
        </w:rPr>
        <w:t xml:space="preserve"> the prescri</w:t>
      </w:r>
      <w:r>
        <w:rPr>
          <w:lang w:val="en-IE"/>
        </w:rPr>
        <w:t xml:space="preserve">bed medicine. </w:t>
      </w:r>
      <w:r w:rsidRPr="00C07F6A">
        <w:rPr>
          <w:lang w:val="en-IE"/>
        </w:rPr>
        <w:t>Log data</w:t>
      </w:r>
      <w:r w:rsidRPr="00E6058F">
        <w:rPr>
          <w:lang w:val="en-IE"/>
        </w:rPr>
        <w:t>, health</w:t>
      </w:r>
      <w:r>
        <w:rPr>
          <w:lang w:val="en-IE"/>
        </w:rPr>
        <w:t xml:space="preserve"> data</w:t>
      </w:r>
      <w:r w:rsidRPr="00E6058F">
        <w:rPr>
          <w:lang w:val="en-IE"/>
        </w:rPr>
        <w:t>, and identity data are processed</w:t>
      </w:r>
      <w:r>
        <w:rPr>
          <w:lang w:val="en-IE"/>
        </w:rPr>
        <w:t xml:space="preserve"> when </w:t>
      </w:r>
      <w:r w:rsidRPr="00E6058F">
        <w:rPr>
          <w:lang w:val="en-IE"/>
        </w:rPr>
        <w:t>me</w:t>
      </w:r>
      <w:r>
        <w:rPr>
          <w:lang w:val="en-IE"/>
        </w:rPr>
        <w:t>dicine</w:t>
      </w:r>
      <w:r w:rsidR="007C4E49">
        <w:rPr>
          <w:lang w:val="en-IE"/>
        </w:rPr>
        <w:t>s</w:t>
      </w:r>
      <w:r>
        <w:rPr>
          <w:lang w:val="en-IE"/>
        </w:rPr>
        <w:t xml:space="preserve"> </w:t>
      </w:r>
      <w:r w:rsidR="007C4E49">
        <w:rPr>
          <w:lang w:val="en-IE"/>
        </w:rPr>
        <w:t>are</w:t>
      </w:r>
      <w:r>
        <w:rPr>
          <w:lang w:val="en-IE"/>
        </w:rPr>
        <w:t xml:space="preserve"> dispensed</w:t>
      </w:r>
      <w:r w:rsidRPr="00E6058F">
        <w:rPr>
          <w:lang w:val="en-IE"/>
        </w:rPr>
        <w:t xml:space="preserve"> </w:t>
      </w:r>
      <w:r>
        <w:rPr>
          <w:lang w:val="en-IE"/>
        </w:rPr>
        <w:t>in Austrian pharmacies</w:t>
      </w:r>
      <w:r w:rsidRPr="00E6058F">
        <w:rPr>
          <w:lang w:val="en-IE"/>
        </w:rPr>
        <w:t>. For example: first and last name, prescribing physician, open prescriptions, validity period of the prescription, details of the prescribed medicines.</w:t>
      </w:r>
    </w:p>
    <w:p w14:paraId="62408F61" w14:textId="1BE5894B" w:rsidR="00E6058F" w:rsidRPr="00E6058F" w:rsidRDefault="00E6058F" w:rsidP="00D01F7D">
      <w:pPr>
        <w:rPr>
          <w:lang w:val="en-IE"/>
        </w:rPr>
      </w:pPr>
      <w:r w:rsidRPr="00E6058F">
        <w:rPr>
          <w:lang w:val="en-IE"/>
        </w:rPr>
        <w:t>Once the medication ha</w:t>
      </w:r>
      <w:r w:rsidR="00C27BC3">
        <w:rPr>
          <w:lang w:val="en-IE"/>
        </w:rPr>
        <w:t>s been dispensed in Austria</w:t>
      </w:r>
      <w:r w:rsidR="00A70C29">
        <w:rPr>
          <w:lang w:val="en-IE"/>
        </w:rPr>
        <w:t xml:space="preserve"> that</w:t>
      </w:r>
      <w:r w:rsidRPr="00E6058F">
        <w:rPr>
          <w:lang w:val="en-IE"/>
        </w:rPr>
        <w:t xml:space="preserve"> information is forward</w:t>
      </w:r>
      <w:r>
        <w:rPr>
          <w:lang w:val="en-IE"/>
        </w:rPr>
        <w:t>ed to the Member State of affiliation</w:t>
      </w:r>
      <w:r w:rsidR="00A70C29">
        <w:rPr>
          <w:lang w:val="en-IE"/>
        </w:rPr>
        <w:t>, which</w:t>
      </w:r>
      <w:r w:rsidRPr="00E6058F">
        <w:rPr>
          <w:lang w:val="en-IE"/>
        </w:rPr>
        <w:t xml:space="preserve"> includes the </w:t>
      </w:r>
      <w:r w:rsidR="00A21DE4">
        <w:rPr>
          <w:lang w:val="en-IE"/>
        </w:rPr>
        <w:t>information</w:t>
      </w:r>
      <w:r w:rsidRPr="00E6058F">
        <w:rPr>
          <w:lang w:val="en-IE"/>
        </w:rPr>
        <w:t xml:space="preserve"> which natural person </w:t>
      </w:r>
      <w:r w:rsidR="00A70C29">
        <w:rPr>
          <w:lang w:val="en-IE"/>
        </w:rPr>
        <w:t>in the</w:t>
      </w:r>
      <w:r w:rsidRPr="00E6058F">
        <w:rPr>
          <w:lang w:val="en-IE"/>
        </w:rPr>
        <w:t xml:space="preserve"> dispensing pharmacy</w:t>
      </w:r>
      <w:r w:rsidR="00A70C29">
        <w:rPr>
          <w:lang w:val="en-IE"/>
        </w:rPr>
        <w:t xml:space="preserve"> has done so</w:t>
      </w:r>
      <w:r w:rsidRPr="00E6058F">
        <w:rPr>
          <w:lang w:val="en-IE"/>
        </w:rPr>
        <w:t>.</w:t>
      </w:r>
    </w:p>
    <w:p w14:paraId="607DF801" w14:textId="2DE21A63" w:rsidR="00E6058F" w:rsidRPr="00E6058F" w:rsidRDefault="00C27BC3" w:rsidP="00F25C0B">
      <w:pPr>
        <w:rPr>
          <w:lang w:val="en-IE"/>
        </w:rPr>
      </w:pPr>
      <w:r w:rsidRPr="00A21DE4">
        <w:rPr>
          <w:lang w:val="en-GB"/>
        </w:rPr>
        <w:t xml:space="preserve">Depending on the identification </w:t>
      </w:r>
      <w:r>
        <w:rPr>
          <w:lang w:val="en-GB"/>
        </w:rPr>
        <w:t>means required</w:t>
      </w:r>
      <w:r w:rsidRPr="00A21DE4">
        <w:rPr>
          <w:lang w:val="en-GB"/>
        </w:rPr>
        <w:t xml:space="preserve"> by the M</w:t>
      </w:r>
      <w:r>
        <w:rPr>
          <w:lang w:val="en-GB"/>
        </w:rPr>
        <w:t xml:space="preserve">ember </w:t>
      </w:r>
      <w:r w:rsidRPr="00A21DE4">
        <w:rPr>
          <w:lang w:val="en-GB"/>
        </w:rPr>
        <w:t>S</w:t>
      </w:r>
      <w:r>
        <w:rPr>
          <w:lang w:val="en-GB"/>
        </w:rPr>
        <w:t>tate</w:t>
      </w:r>
      <w:r w:rsidRPr="00A21DE4">
        <w:rPr>
          <w:lang w:val="en-GB"/>
        </w:rPr>
        <w:t xml:space="preserve"> of affiliation, especially the following</w:t>
      </w:r>
      <w:r w:rsidRPr="00A70C29">
        <w:rPr>
          <w:lang w:val="en-IE"/>
        </w:rPr>
        <w:t xml:space="preserve"> </w:t>
      </w:r>
      <w:r w:rsidR="00E6058F" w:rsidRPr="00A70C29">
        <w:rPr>
          <w:lang w:val="en-IE"/>
        </w:rPr>
        <w:t xml:space="preserve">The following data may be processed for the </w:t>
      </w:r>
      <w:r w:rsidR="00A70C29" w:rsidRPr="00A70C29">
        <w:rPr>
          <w:lang w:val="en-IE"/>
        </w:rPr>
        <w:t>purpose of identifying foreign patients</w:t>
      </w:r>
      <w:r w:rsidR="00E6058F" w:rsidRPr="00A70C29">
        <w:rPr>
          <w:lang w:val="en-IE"/>
        </w:rPr>
        <w:t xml:space="preserve">: Personal details (first and last name(s), date of birth, </w:t>
      </w:r>
      <w:r w:rsidR="00A70C29" w:rsidRPr="00A70C29">
        <w:rPr>
          <w:lang w:val="en-IE"/>
        </w:rPr>
        <w:t>gender</w:t>
      </w:r>
      <w:r w:rsidR="00E6058F" w:rsidRPr="00A70C29">
        <w:rPr>
          <w:lang w:val="en-IE"/>
        </w:rPr>
        <w:t>), details of place of residence (country of residence, address), and details of proof of identity (passport and identity card numbers, social security number, other numerical or alphanumeric identifiers).</w:t>
      </w:r>
    </w:p>
    <w:p w14:paraId="63820B71" w14:textId="0C362C3A" w:rsidR="00720565" w:rsidRPr="00DE6AA7" w:rsidRDefault="00DE6AA7" w:rsidP="003C14DF">
      <w:pPr>
        <w:pStyle w:val="berschrift1"/>
        <w:rPr>
          <w:shd w:val="clear" w:color="auto" w:fill="FFFFFF"/>
          <w:lang w:val="en-IE"/>
        </w:rPr>
      </w:pPr>
      <w:bookmarkStart w:id="5" w:name="_Toc221107370"/>
      <w:r w:rsidRPr="00550D12">
        <w:rPr>
          <w:lang w:val="en-IE"/>
        </w:rPr>
        <w:t xml:space="preserve">What is the </w:t>
      </w:r>
      <w:r>
        <w:rPr>
          <w:lang w:val="en-IE"/>
        </w:rPr>
        <w:t xml:space="preserve">legal basis for the use of </w:t>
      </w:r>
      <w:r w:rsidRPr="00550D12">
        <w:rPr>
          <w:lang w:val="en-IE"/>
        </w:rPr>
        <w:t xml:space="preserve">personal data and how can </w:t>
      </w:r>
      <w:r w:rsidRPr="00CC5AF4">
        <w:rPr>
          <w:lang w:val="en-IE"/>
        </w:rPr>
        <w:t>patients participate</w:t>
      </w:r>
      <w:r w:rsidR="00D2618A" w:rsidRPr="00DE6AA7">
        <w:rPr>
          <w:shd w:val="clear" w:color="auto" w:fill="FFFFFF"/>
          <w:lang w:val="en-IE"/>
        </w:rPr>
        <w:t>?</w:t>
      </w:r>
      <w:bookmarkEnd w:id="5"/>
    </w:p>
    <w:p w14:paraId="50307F18" w14:textId="6CCD9679" w:rsidR="00A70C29" w:rsidRPr="00A70C29" w:rsidRDefault="00A70C29" w:rsidP="00C360D8">
      <w:pPr>
        <w:rPr>
          <w:lang w:val="en-IE"/>
        </w:rPr>
      </w:pPr>
      <w:r w:rsidRPr="004A6BB6">
        <w:rPr>
          <w:lang w:val="en-IE"/>
        </w:rPr>
        <w:t xml:space="preserve">Data processing in the Member State of </w:t>
      </w:r>
      <w:r>
        <w:rPr>
          <w:lang w:val="en-IE"/>
        </w:rPr>
        <w:t>affiliation</w:t>
      </w:r>
      <w:r w:rsidRPr="004A6BB6">
        <w:rPr>
          <w:lang w:val="en-IE"/>
        </w:rPr>
        <w:t xml:space="preserve"> is carried out in accordance with the provisions of </w:t>
      </w:r>
      <w:r w:rsidRPr="009D68E5">
        <w:rPr>
          <w:lang w:val="en-IE"/>
        </w:rPr>
        <w:t>the EU General Data Protection Regulation (GDPR) and</w:t>
      </w:r>
      <w:r w:rsidRPr="004A6BB6">
        <w:rPr>
          <w:lang w:val="en-IE"/>
        </w:rPr>
        <w:t xml:space="preserve"> national laws.</w:t>
      </w:r>
      <w:r w:rsidRPr="00A70C29">
        <w:rPr>
          <w:lang w:val="en-IE"/>
        </w:rPr>
        <w:t xml:space="preserve"> </w:t>
      </w:r>
      <w:r w:rsidRPr="004A6BB6">
        <w:rPr>
          <w:lang w:val="en-IE"/>
        </w:rPr>
        <w:t xml:space="preserve">In Austria, as the Member State of </w:t>
      </w:r>
      <w:r>
        <w:rPr>
          <w:lang w:val="en-IE"/>
        </w:rPr>
        <w:t>affiliation</w:t>
      </w:r>
      <w:r w:rsidRPr="004A6BB6">
        <w:rPr>
          <w:lang w:val="en-IE"/>
        </w:rPr>
        <w:t xml:space="preserve">, the </w:t>
      </w:r>
      <w:r w:rsidRPr="008E2C01">
        <w:rPr>
          <w:lang w:val="en-GB"/>
        </w:rPr>
        <w:t xml:space="preserve">Federal Act on Data Security Measures when Using Personal Electronic Health Data and Genetic Data </w:t>
      </w:r>
      <w:r w:rsidRPr="008E2C01">
        <w:rPr>
          <w:lang w:val="en-IE"/>
        </w:rPr>
        <w:t>(Health</w:t>
      </w:r>
      <w:r w:rsidRPr="00277BE4">
        <w:rPr>
          <w:lang w:val="en-IE"/>
        </w:rPr>
        <w:t xml:space="preserve"> Telematics Act 2012; GTelG 2012)</w:t>
      </w:r>
      <w:r w:rsidRPr="004A6BB6">
        <w:rPr>
          <w:lang w:val="en-IE"/>
        </w:rPr>
        <w:t xml:space="preserve"> and the references therein to provisions of other federal laws are particularly relevant. </w:t>
      </w:r>
    </w:p>
    <w:p w14:paraId="26BCCE28" w14:textId="4A03DAF5" w:rsidR="00A70C29" w:rsidRPr="00A70C29" w:rsidRDefault="00DF6E19" w:rsidP="006D13C3">
      <w:pPr>
        <w:rPr>
          <w:lang w:val="en-IE"/>
        </w:rPr>
      </w:pPr>
      <w:r>
        <w:rPr>
          <w:lang w:val="en-IE"/>
        </w:rPr>
        <w:t>In Austria the joint controllers</w:t>
      </w:r>
      <w:r w:rsidRPr="009D68E5">
        <w:rPr>
          <w:lang w:val="en-IE"/>
        </w:rPr>
        <w:t xml:space="preserve"> </w:t>
      </w:r>
      <w:r w:rsidRPr="00B644DF">
        <w:rPr>
          <w:lang w:val="en-IE"/>
        </w:rPr>
        <w:t>responsible for th</w:t>
      </w:r>
      <w:r>
        <w:rPr>
          <w:lang w:val="en-IE"/>
        </w:rPr>
        <w:t xml:space="preserve">e </w:t>
      </w:r>
      <w:r w:rsidRPr="00B644DF">
        <w:rPr>
          <w:lang w:val="en-IE"/>
        </w:rPr>
        <w:t>data</w:t>
      </w:r>
      <w:r w:rsidRPr="009D68E5">
        <w:rPr>
          <w:lang w:val="en-IE"/>
        </w:rPr>
        <w:t xml:space="preserve"> pro</w:t>
      </w:r>
      <w:r w:rsidRPr="001D507E">
        <w:rPr>
          <w:lang w:val="en-IE"/>
        </w:rPr>
        <w:t xml:space="preserve">cessing </w:t>
      </w:r>
      <w:r>
        <w:rPr>
          <w:lang w:val="en-IE"/>
        </w:rPr>
        <w:t>are</w:t>
      </w:r>
      <w:r w:rsidR="00A70C29" w:rsidRPr="008E2C01">
        <w:rPr>
          <w:lang w:val="en-IE"/>
        </w:rPr>
        <w:t xml:space="preserve"> the Federal Minister for Health and the </w:t>
      </w:r>
      <w:r w:rsidR="00076AF8" w:rsidRPr="008E2C01">
        <w:rPr>
          <w:lang w:val="en-IE"/>
        </w:rPr>
        <w:t>dispensing pharmacy</w:t>
      </w:r>
      <w:r w:rsidR="00A70C29" w:rsidRPr="008E2C01">
        <w:rPr>
          <w:lang w:val="en-IE"/>
        </w:rPr>
        <w:t>. The data protection obligations are laid</w:t>
      </w:r>
      <w:r w:rsidR="00A70C29" w:rsidRPr="00A70C29">
        <w:rPr>
          <w:lang w:val="en-IE"/>
        </w:rPr>
        <w:t xml:space="preserve"> down in </w:t>
      </w:r>
      <w:r>
        <w:rPr>
          <w:lang w:val="en-IE"/>
        </w:rPr>
        <w:t>a ministerial decree</w:t>
      </w:r>
      <w:r w:rsidRPr="009D68E5">
        <w:rPr>
          <w:lang w:val="en-IE"/>
        </w:rPr>
        <w:t xml:space="preserve"> </w:t>
      </w:r>
      <w:r w:rsidR="00A70C29" w:rsidRPr="00A70C29">
        <w:rPr>
          <w:lang w:val="en-IE"/>
        </w:rPr>
        <w:t xml:space="preserve">pursuant to </w:t>
      </w:r>
      <w:r w:rsidR="00A70C29">
        <w:rPr>
          <w:lang w:val="en-IE"/>
        </w:rPr>
        <w:t xml:space="preserve">§ </w:t>
      </w:r>
      <w:r w:rsidR="00A70C29" w:rsidRPr="00A70C29">
        <w:rPr>
          <w:lang w:val="en-IE"/>
        </w:rPr>
        <w:t>28c (1) GTelG.</w:t>
      </w:r>
    </w:p>
    <w:p w14:paraId="46F6F737" w14:textId="7F23A836" w:rsidR="00A70C29" w:rsidRPr="00A70C29" w:rsidRDefault="00A70C29" w:rsidP="00D01F7D">
      <w:pPr>
        <w:rPr>
          <w:lang w:val="en-IE"/>
        </w:rPr>
      </w:pPr>
      <w:r>
        <w:rPr>
          <w:lang w:val="en-IE"/>
        </w:rPr>
        <w:t>Each Member S</w:t>
      </w:r>
      <w:r w:rsidRPr="00A70C29">
        <w:rPr>
          <w:lang w:val="en-IE"/>
        </w:rPr>
        <w:t xml:space="preserve">tate </w:t>
      </w:r>
      <w:r w:rsidR="00A21DE4">
        <w:rPr>
          <w:lang w:val="en-IE"/>
        </w:rPr>
        <w:t xml:space="preserve">of affiliation </w:t>
      </w:r>
      <w:r w:rsidRPr="00A70C29">
        <w:rPr>
          <w:lang w:val="en-IE"/>
        </w:rPr>
        <w:t xml:space="preserve">determines </w:t>
      </w:r>
      <w:r w:rsidRPr="00A70C29">
        <w:rPr>
          <w:b/>
          <w:lang w:val="en-IE"/>
        </w:rPr>
        <w:t>the conditions to participate</w:t>
      </w:r>
      <w:r>
        <w:rPr>
          <w:lang w:val="en-IE"/>
        </w:rPr>
        <w:t xml:space="preserve"> in MyHealth@EU services</w:t>
      </w:r>
      <w:r w:rsidRPr="00A70C29">
        <w:rPr>
          <w:lang w:val="en-IE"/>
        </w:rPr>
        <w:t xml:space="preserve"> for its </w:t>
      </w:r>
      <w:r w:rsidRPr="00CC5AF4">
        <w:rPr>
          <w:lang w:val="en-IE"/>
        </w:rPr>
        <w:t>own citizens. Some Member States of affiliation require the consent (under data protection law) or agreement of their citizens. In order to</w:t>
      </w:r>
      <w:r w:rsidR="00860ACF" w:rsidRPr="00CC5AF4">
        <w:rPr>
          <w:lang w:val="en-IE"/>
        </w:rPr>
        <w:t xml:space="preserve"> fill an eP</w:t>
      </w:r>
      <w:r w:rsidRPr="00CC5AF4">
        <w:rPr>
          <w:lang w:val="en-IE"/>
        </w:rPr>
        <w:t>rescription in Austria</w:t>
      </w:r>
      <w:r w:rsidR="00A21DE4" w:rsidRPr="00CC5AF4">
        <w:rPr>
          <w:lang w:val="en-IE"/>
        </w:rPr>
        <w:t>n pharmacies</w:t>
      </w:r>
      <w:r w:rsidRPr="00CC5AF4">
        <w:rPr>
          <w:lang w:val="en-IE"/>
        </w:rPr>
        <w:t>,</w:t>
      </w:r>
      <w:r w:rsidR="00A21DE4" w:rsidRPr="00CC5AF4">
        <w:rPr>
          <w:lang w:val="en-IE"/>
        </w:rPr>
        <w:t xml:space="preserve"> foreign</w:t>
      </w:r>
      <w:r w:rsidRPr="00CC5AF4">
        <w:rPr>
          <w:lang w:val="en-IE"/>
        </w:rPr>
        <w:t xml:space="preserve"> </w:t>
      </w:r>
      <w:r w:rsidR="00860ACF" w:rsidRPr="00CC5AF4">
        <w:rPr>
          <w:lang w:val="en-IE"/>
        </w:rPr>
        <w:t>patients</w:t>
      </w:r>
      <w:r w:rsidRPr="00CC5AF4">
        <w:rPr>
          <w:lang w:val="en-IE"/>
        </w:rPr>
        <w:t xml:space="preserve"> must </w:t>
      </w:r>
      <w:r w:rsidRPr="00A70C29">
        <w:rPr>
          <w:lang w:val="en-IE"/>
        </w:rPr>
        <w:t xml:space="preserve">have met these requirements in their respective Member State of </w:t>
      </w:r>
      <w:r w:rsidR="00860ACF">
        <w:rPr>
          <w:lang w:val="en-IE"/>
        </w:rPr>
        <w:t>affiliation</w:t>
      </w:r>
      <w:r w:rsidRPr="00A70C29">
        <w:rPr>
          <w:lang w:val="en-IE"/>
        </w:rPr>
        <w:t xml:space="preserve"> and identify themselve</w:t>
      </w:r>
      <w:r w:rsidR="00860ACF">
        <w:rPr>
          <w:lang w:val="en-IE"/>
        </w:rPr>
        <w:t>s in</w:t>
      </w:r>
      <w:r w:rsidRPr="00A70C29">
        <w:rPr>
          <w:lang w:val="en-IE"/>
        </w:rPr>
        <w:t xml:space="preserve"> an Austrian pharmacy using the means of identification </w:t>
      </w:r>
      <w:r w:rsidR="00860ACF">
        <w:rPr>
          <w:lang w:val="en-IE"/>
        </w:rPr>
        <w:t>required</w:t>
      </w:r>
      <w:r w:rsidRPr="00A70C29">
        <w:rPr>
          <w:lang w:val="en-IE"/>
        </w:rPr>
        <w:t xml:space="preserve"> by the Member State of </w:t>
      </w:r>
      <w:r w:rsidR="00860ACF">
        <w:rPr>
          <w:lang w:val="en-IE"/>
        </w:rPr>
        <w:t>affiliation</w:t>
      </w:r>
      <w:r w:rsidRPr="00A70C29">
        <w:rPr>
          <w:lang w:val="en-IE"/>
        </w:rPr>
        <w:t>.</w:t>
      </w:r>
    </w:p>
    <w:p w14:paraId="214996CC" w14:textId="60181ADE" w:rsidR="00D2618A" w:rsidRPr="00DE6AA7" w:rsidRDefault="00DE6AA7" w:rsidP="00D2618A">
      <w:pPr>
        <w:pStyle w:val="berschrift1"/>
        <w:rPr>
          <w:shd w:val="clear" w:color="auto" w:fill="FFFFFF"/>
          <w:lang w:val="en-IE"/>
        </w:rPr>
      </w:pPr>
      <w:bookmarkStart w:id="6" w:name="_Toc175560221"/>
      <w:bookmarkStart w:id="7" w:name="_Toc221107371"/>
      <w:r w:rsidRPr="0031546E">
        <w:rPr>
          <w:lang w:val="en-IE"/>
        </w:rPr>
        <w:t>What is the purpose of processing personal data</w:t>
      </w:r>
      <w:r w:rsidR="00D2618A" w:rsidRPr="00DE6AA7">
        <w:rPr>
          <w:shd w:val="clear" w:color="auto" w:fill="FFFFFF"/>
          <w:lang w:val="en-IE"/>
        </w:rPr>
        <w:t>?</w:t>
      </w:r>
      <w:bookmarkEnd w:id="6"/>
      <w:bookmarkEnd w:id="7"/>
    </w:p>
    <w:p w14:paraId="2013EBC6" w14:textId="53AD1B7D" w:rsidR="00860ACF" w:rsidRPr="00860ACF" w:rsidRDefault="00860ACF" w:rsidP="005810C3">
      <w:pPr>
        <w:rPr>
          <w:lang w:val="en-IE"/>
        </w:rPr>
      </w:pPr>
      <w:r w:rsidRPr="00922576">
        <w:rPr>
          <w:lang w:val="en-IE"/>
        </w:rPr>
        <w:t xml:space="preserve">The primary purpose is to provide </w:t>
      </w:r>
      <w:r>
        <w:rPr>
          <w:lang w:val="en-IE"/>
        </w:rPr>
        <w:t>patients</w:t>
      </w:r>
      <w:r w:rsidRPr="00922576">
        <w:rPr>
          <w:lang w:val="en-IE"/>
        </w:rPr>
        <w:t xml:space="preserve"> with potentially vital medicines</w:t>
      </w:r>
      <w:r w:rsidR="00CC5AF4">
        <w:rPr>
          <w:lang w:val="en-IE"/>
        </w:rPr>
        <w:t xml:space="preserve"> in pharmacies abroad</w:t>
      </w:r>
      <w:r w:rsidRPr="00922576">
        <w:rPr>
          <w:lang w:val="en-IE"/>
        </w:rPr>
        <w:t xml:space="preserve">. The goal of MyHealth@EU is to avoid communication errors and </w:t>
      </w:r>
      <w:r w:rsidR="00CC5AF4">
        <w:rPr>
          <w:lang w:val="en-IE"/>
        </w:rPr>
        <w:t>enhance patient safety, thus improving</w:t>
      </w:r>
      <w:r w:rsidRPr="00922576">
        <w:rPr>
          <w:lang w:val="en-IE"/>
        </w:rPr>
        <w:t xml:space="preserve"> the quality of cross-border healthcare services and the continuity of treatment for patients. </w:t>
      </w:r>
      <w:r>
        <w:rPr>
          <w:lang w:val="en-IE"/>
        </w:rPr>
        <w:t>In Austria, this kind of data may only be processed if the</w:t>
      </w:r>
      <w:r w:rsidRPr="00922576">
        <w:rPr>
          <w:lang w:val="en-IE"/>
        </w:rPr>
        <w:t xml:space="preserve"> medical treatment or the exercise of the rights of the data subject requires</w:t>
      </w:r>
      <w:r>
        <w:rPr>
          <w:lang w:val="en-IE"/>
        </w:rPr>
        <w:t xml:space="preserve"> it</w:t>
      </w:r>
      <w:r w:rsidRPr="00922576">
        <w:rPr>
          <w:lang w:val="en-IE"/>
        </w:rPr>
        <w:t>.</w:t>
      </w:r>
    </w:p>
    <w:p w14:paraId="0E2E0E23" w14:textId="3B90D69E" w:rsidR="00860ACF" w:rsidRDefault="00860ACF" w:rsidP="002030B4">
      <w:pPr>
        <w:rPr>
          <w:lang w:val="en-IE"/>
        </w:rPr>
      </w:pPr>
      <w:r w:rsidRPr="00860ACF">
        <w:rPr>
          <w:lang w:val="en-IE"/>
        </w:rPr>
        <w:t xml:space="preserve">Currently </w:t>
      </w:r>
      <w:r w:rsidR="00D0052A">
        <w:rPr>
          <w:lang w:val="en-IE"/>
        </w:rPr>
        <w:t>no</w:t>
      </w:r>
      <w:r>
        <w:rPr>
          <w:lang w:val="en-IE"/>
        </w:rPr>
        <w:t xml:space="preserve"> secondary use of eP</w:t>
      </w:r>
      <w:r w:rsidRPr="00860ACF">
        <w:rPr>
          <w:lang w:val="en-IE"/>
        </w:rPr>
        <w:t xml:space="preserve">rescription data in Austria, </w:t>
      </w:r>
      <w:r>
        <w:rPr>
          <w:lang w:val="en-IE"/>
        </w:rPr>
        <w:t xml:space="preserve">meaning the </w:t>
      </w:r>
      <w:r w:rsidRPr="00860ACF">
        <w:rPr>
          <w:lang w:val="en-IE"/>
        </w:rPr>
        <w:t xml:space="preserve">use for purposes other than the </w:t>
      </w:r>
      <w:r w:rsidR="00CC5AF4">
        <w:rPr>
          <w:lang w:val="en-IE"/>
        </w:rPr>
        <w:t>initial</w:t>
      </w:r>
      <w:r w:rsidRPr="00860ACF">
        <w:rPr>
          <w:lang w:val="en-IE"/>
        </w:rPr>
        <w:t xml:space="preserve"> purpose of healthcare, is planned.</w:t>
      </w:r>
    </w:p>
    <w:p w14:paraId="3E863940" w14:textId="77777777" w:rsidR="003501CB" w:rsidRPr="00860ACF" w:rsidRDefault="003501CB" w:rsidP="002030B4">
      <w:pPr>
        <w:rPr>
          <w:lang w:val="en-IE"/>
        </w:rPr>
      </w:pPr>
    </w:p>
    <w:p w14:paraId="141D27C3" w14:textId="60473DA0" w:rsidR="00D01F7D" w:rsidRPr="00DE6AA7" w:rsidRDefault="00DE6AA7" w:rsidP="00D01F7D">
      <w:pPr>
        <w:pStyle w:val="berschrift1"/>
        <w:rPr>
          <w:shd w:val="clear" w:color="auto" w:fill="FFFFFF"/>
          <w:lang w:val="en-IE"/>
        </w:rPr>
      </w:pPr>
      <w:bookmarkStart w:id="8" w:name="_Toc221107372"/>
      <w:r w:rsidRPr="00550D12">
        <w:rPr>
          <w:lang w:val="en-IE"/>
        </w:rPr>
        <w:lastRenderedPageBreak/>
        <w:t>Who processes and has access to personal data</w:t>
      </w:r>
      <w:r w:rsidR="00D01F7D" w:rsidRPr="00DE6AA7">
        <w:rPr>
          <w:shd w:val="clear" w:color="auto" w:fill="FFFFFF"/>
          <w:lang w:val="en-IE"/>
        </w:rPr>
        <w:t>?</w:t>
      </w:r>
      <w:bookmarkEnd w:id="8"/>
    </w:p>
    <w:p w14:paraId="2937A990" w14:textId="1B557643" w:rsidR="00860ACF" w:rsidRPr="00860ACF" w:rsidRDefault="00860ACF" w:rsidP="009F6D08">
      <w:pPr>
        <w:rPr>
          <w:lang w:val="en-IE"/>
        </w:rPr>
      </w:pPr>
      <w:r w:rsidRPr="00F44212">
        <w:rPr>
          <w:lang w:val="en-IE"/>
        </w:rPr>
        <w:t xml:space="preserve">In Austria, only authorized persons are entitled to </w:t>
      </w:r>
      <w:r w:rsidRPr="008E2C01">
        <w:rPr>
          <w:lang w:val="en-IE"/>
        </w:rPr>
        <w:t>access and process this kind of data. In the case of a</w:t>
      </w:r>
      <w:r w:rsidRPr="008E2C01">
        <w:rPr>
          <w:b/>
          <w:lang w:val="en-IE"/>
        </w:rPr>
        <w:t xml:space="preserve"> foreign prescription</w:t>
      </w:r>
      <w:r w:rsidRPr="008E2C01">
        <w:rPr>
          <w:lang w:val="en-IE"/>
        </w:rPr>
        <w:t>, the Federal Minister for Health and</w:t>
      </w:r>
      <w:r w:rsidRPr="00F44212">
        <w:rPr>
          <w:lang w:val="en-IE"/>
        </w:rPr>
        <w:t xml:space="preserve"> the </w:t>
      </w:r>
      <w:r>
        <w:rPr>
          <w:lang w:val="en-IE"/>
        </w:rPr>
        <w:t>respective pharmacy</w:t>
      </w:r>
      <w:r w:rsidRPr="00F44212">
        <w:rPr>
          <w:lang w:val="en-IE"/>
        </w:rPr>
        <w:t xml:space="preserve"> are jointly responsible </w:t>
      </w:r>
      <w:r w:rsidR="006F7231">
        <w:rPr>
          <w:lang w:val="en-IE"/>
        </w:rPr>
        <w:t xml:space="preserve">controllers </w:t>
      </w:r>
      <w:r w:rsidRPr="00F44212">
        <w:rPr>
          <w:lang w:val="en-IE"/>
        </w:rPr>
        <w:t xml:space="preserve">for the data processing. Each Member State assumes responsibility under </w:t>
      </w:r>
      <w:r w:rsidR="006F7231">
        <w:rPr>
          <w:lang w:val="en-IE"/>
        </w:rPr>
        <w:t xml:space="preserve">its </w:t>
      </w:r>
      <w:r w:rsidRPr="00F44212">
        <w:rPr>
          <w:lang w:val="en-IE"/>
        </w:rPr>
        <w:t>data protection law</w:t>
      </w:r>
      <w:r w:rsidR="006F7231">
        <w:rPr>
          <w:lang w:val="en-IE"/>
        </w:rPr>
        <w:t>s</w:t>
      </w:r>
      <w:r w:rsidRPr="00F44212">
        <w:rPr>
          <w:lang w:val="en-IE"/>
        </w:rPr>
        <w:t xml:space="preserve"> for the data </w:t>
      </w:r>
      <w:r w:rsidR="006F7231">
        <w:rPr>
          <w:lang w:val="en-IE"/>
        </w:rPr>
        <w:t>received</w:t>
      </w:r>
      <w:r w:rsidRPr="00F44212">
        <w:rPr>
          <w:lang w:val="en-IE"/>
        </w:rPr>
        <w:t>.</w:t>
      </w:r>
    </w:p>
    <w:p w14:paraId="4BBC97EB" w14:textId="63056E01" w:rsidR="00860ACF" w:rsidRPr="00860ACF" w:rsidRDefault="00860ACF" w:rsidP="006726D9">
      <w:pPr>
        <w:rPr>
          <w:lang w:val="en-IE"/>
        </w:rPr>
      </w:pPr>
      <w:r w:rsidRPr="00F44212">
        <w:rPr>
          <w:lang w:val="en-IE"/>
        </w:rPr>
        <w:t xml:space="preserve">In the foreign </w:t>
      </w:r>
      <w:r>
        <w:rPr>
          <w:lang w:val="en-IE"/>
        </w:rPr>
        <w:t>Member State of affiliation</w:t>
      </w:r>
      <w:r w:rsidRPr="00F44212">
        <w:rPr>
          <w:lang w:val="en-IE"/>
        </w:rPr>
        <w:t xml:space="preserve">, the </w:t>
      </w:r>
      <w:r w:rsidR="006F7231">
        <w:rPr>
          <w:lang w:val="en-IE"/>
        </w:rPr>
        <w:t>NCPdH</w:t>
      </w:r>
      <w:r w:rsidRPr="00F44212">
        <w:rPr>
          <w:lang w:val="en-IE"/>
        </w:rPr>
        <w:t xml:space="preserve"> as well as persons and organizations authorized under the </w:t>
      </w:r>
      <w:r w:rsidR="006F7231">
        <w:rPr>
          <w:lang w:val="en-IE"/>
        </w:rPr>
        <w:t>applicable</w:t>
      </w:r>
      <w:r>
        <w:rPr>
          <w:lang w:val="en-IE"/>
        </w:rPr>
        <w:t xml:space="preserve"> national law, can process this</w:t>
      </w:r>
      <w:r w:rsidRPr="00F44212">
        <w:rPr>
          <w:lang w:val="en-IE"/>
        </w:rPr>
        <w:t xml:space="preserve"> data within the framework of the </w:t>
      </w:r>
      <w:r>
        <w:rPr>
          <w:lang w:val="en-IE"/>
        </w:rPr>
        <w:t>ePrescription</w:t>
      </w:r>
      <w:r w:rsidRPr="00F44212">
        <w:rPr>
          <w:lang w:val="en-IE"/>
        </w:rPr>
        <w:t>.</w:t>
      </w:r>
    </w:p>
    <w:p w14:paraId="0DCDA4B6" w14:textId="3A271A46" w:rsidR="00C07F6A" w:rsidRPr="00995C4E" w:rsidRDefault="00860ACF" w:rsidP="00995C4E">
      <w:pPr>
        <w:rPr>
          <w:lang w:val="en-GB"/>
        </w:rPr>
      </w:pPr>
      <w:r w:rsidRPr="0031546E">
        <w:rPr>
          <w:lang w:val="en-GB"/>
        </w:rPr>
        <w:t xml:space="preserve">The following persons and organisations </w:t>
      </w:r>
      <w:r>
        <w:rPr>
          <w:lang w:val="en-GB"/>
        </w:rPr>
        <w:t xml:space="preserve">that have the necessary authorisations </w:t>
      </w:r>
      <w:r w:rsidRPr="0031546E">
        <w:rPr>
          <w:lang w:val="en-GB"/>
        </w:rPr>
        <w:t>can access the data in Austria and process it in accordance with the applicable legal provisions</w:t>
      </w:r>
      <w:r>
        <w:rPr>
          <w:lang w:val="en-GB"/>
        </w:rPr>
        <w:t>,</w:t>
      </w:r>
      <w:r w:rsidRPr="0031546E">
        <w:rPr>
          <w:lang w:val="en-GB"/>
        </w:rPr>
        <w:t xml:space="preserve"> </w:t>
      </w:r>
      <w:r>
        <w:rPr>
          <w:lang w:val="en-GB"/>
        </w:rPr>
        <w:t>as long as</w:t>
      </w:r>
      <w:r w:rsidRPr="0031546E">
        <w:rPr>
          <w:lang w:val="en-GB"/>
        </w:rPr>
        <w:t xml:space="preserve"> it is necessary for </w:t>
      </w:r>
      <w:r w:rsidRPr="00995C4E">
        <w:rPr>
          <w:lang w:val="en-GB"/>
        </w:rPr>
        <w:t>the dispensation of medicines or the exercise of the rights of the data subject</w:t>
      </w:r>
      <w:r w:rsidR="00995C4E" w:rsidRPr="00995C4E">
        <w:rPr>
          <w:lang w:val="en-GB"/>
        </w:rPr>
        <w:t>:</w:t>
      </w:r>
    </w:p>
    <w:p w14:paraId="05D2BB76" w14:textId="1573F3C5" w:rsidR="00995C4E" w:rsidRDefault="00995C4E" w:rsidP="00055A74">
      <w:pPr>
        <w:pStyle w:val="Listenabsatz"/>
        <w:numPr>
          <w:ilvl w:val="0"/>
          <w:numId w:val="5"/>
        </w:numPr>
        <w:rPr>
          <w:lang w:val="en-GB"/>
        </w:rPr>
      </w:pPr>
      <w:r w:rsidRPr="00995C4E">
        <w:rPr>
          <w:lang w:val="en-GB"/>
        </w:rPr>
        <w:t>the Federal</w:t>
      </w:r>
      <w:r w:rsidRPr="001D453F">
        <w:rPr>
          <w:lang w:val="en-GB"/>
        </w:rPr>
        <w:t xml:space="preserve"> Minister for Health in the capacity of the NCPdH or ELGA and eHealth Support Institution</w:t>
      </w:r>
      <w:r>
        <w:rPr>
          <w:lang w:val="en-GB"/>
        </w:rPr>
        <w:t>,</w:t>
      </w:r>
    </w:p>
    <w:p w14:paraId="56BF7871" w14:textId="1B181462" w:rsidR="00860ACF" w:rsidRDefault="00055A74" w:rsidP="00055A74">
      <w:pPr>
        <w:pStyle w:val="Listenabsatz"/>
        <w:numPr>
          <w:ilvl w:val="0"/>
          <w:numId w:val="5"/>
        </w:numPr>
        <w:rPr>
          <w:lang w:val="en-GB"/>
        </w:rPr>
      </w:pPr>
      <w:r w:rsidRPr="00055A74">
        <w:rPr>
          <w:lang w:val="en-GB"/>
        </w:rPr>
        <w:t>Umbrella Association of Social Insurance Carriers</w:t>
      </w:r>
      <w:r w:rsidR="00860ACF" w:rsidRPr="00055A74">
        <w:rPr>
          <w:lang w:val="en-GB"/>
        </w:rPr>
        <w:t xml:space="preserve">, </w:t>
      </w:r>
    </w:p>
    <w:p w14:paraId="2E6C5B75" w14:textId="7F2C6AC1" w:rsidR="00860ACF" w:rsidRPr="00C07F6A" w:rsidRDefault="00860ACF" w:rsidP="00860ACF">
      <w:pPr>
        <w:pStyle w:val="Listenabsatz"/>
        <w:numPr>
          <w:ilvl w:val="0"/>
          <w:numId w:val="5"/>
        </w:numPr>
        <w:rPr>
          <w:lang w:val="en-GB"/>
        </w:rPr>
      </w:pPr>
      <w:r>
        <w:rPr>
          <w:lang w:val="en-GB"/>
        </w:rPr>
        <w:t>participating pharmacies in accordance with § 1 Apothekengesetz</w:t>
      </w:r>
    </w:p>
    <w:p w14:paraId="1FD024A5" w14:textId="2858C210" w:rsidR="00D01F7D" w:rsidRPr="00DE6AA7" w:rsidRDefault="00DE6AA7" w:rsidP="00D01F7D">
      <w:pPr>
        <w:pStyle w:val="berschrift1"/>
        <w:rPr>
          <w:lang w:val="en-IE"/>
        </w:rPr>
      </w:pPr>
      <w:bookmarkStart w:id="9" w:name="_Toc221107373"/>
      <w:r w:rsidRPr="002559EE">
        <w:rPr>
          <w:lang w:val="en-IE"/>
        </w:rPr>
        <w:t>Where and for how long are personal data stored</w:t>
      </w:r>
      <w:r w:rsidR="00D01F7D" w:rsidRPr="00DE6AA7">
        <w:rPr>
          <w:shd w:val="clear" w:color="auto" w:fill="FFFFFF"/>
          <w:lang w:val="en-IE"/>
        </w:rPr>
        <w:t>?</w:t>
      </w:r>
      <w:bookmarkEnd w:id="9"/>
    </w:p>
    <w:p w14:paraId="1E800E4D" w14:textId="75677AB7" w:rsidR="00C07F6A" w:rsidRPr="00C07F6A" w:rsidRDefault="00C07F6A" w:rsidP="005D2209">
      <w:pPr>
        <w:rPr>
          <w:lang w:val="en-IE"/>
        </w:rPr>
      </w:pPr>
      <w:r w:rsidRPr="002C7F85">
        <w:rPr>
          <w:lang w:val="en-IE"/>
        </w:rPr>
        <w:t xml:space="preserve">In accordance with their </w:t>
      </w:r>
      <w:r w:rsidR="00D0052A">
        <w:rPr>
          <w:lang w:val="en-IE"/>
        </w:rPr>
        <w:t xml:space="preserve">respective </w:t>
      </w:r>
      <w:r w:rsidRPr="002C7F85">
        <w:rPr>
          <w:lang w:val="en-IE"/>
        </w:rPr>
        <w:t>national regulations</w:t>
      </w:r>
      <w:r>
        <w:rPr>
          <w:lang w:val="en-IE"/>
        </w:rPr>
        <w:t>, t</w:t>
      </w:r>
      <w:r w:rsidRPr="002C7F85">
        <w:rPr>
          <w:lang w:val="en-IE"/>
        </w:rPr>
        <w:t xml:space="preserve">he data may be stored both in the Member State of </w:t>
      </w:r>
      <w:r>
        <w:rPr>
          <w:lang w:val="en-IE"/>
        </w:rPr>
        <w:t>affiliation</w:t>
      </w:r>
      <w:r w:rsidRPr="002C7F85">
        <w:rPr>
          <w:lang w:val="en-IE"/>
        </w:rPr>
        <w:t xml:space="preserve"> and in the Member State of treatment, but never for longer than is legally permissible and strictly necessary.</w:t>
      </w:r>
      <w:r w:rsidRPr="00C07F6A">
        <w:rPr>
          <w:lang w:val="en-IE"/>
        </w:rPr>
        <w:t xml:space="preserve"> Where and for how long the data is stored in the Member State of</w:t>
      </w:r>
      <w:r>
        <w:rPr>
          <w:lang w:val="en-IE"/>
        </w:rPr>
        <w:t xml:space="preserve"> affiliation</w:t>
      </w:r>
      <w:r w:rsidR="00D0052A">
        <w:rPr>
          <w:lang w:val="en-IE"/>
        </w:rPr>
        <w:t>,</w:t>
      </w:r>
      <w:r w:rsidRPr="00C07F6A">
        <w:rPr>
          <w:lang w:val="en-IE"/>
        </w:rPr>
        <w:t xml:space="preserve"> is determined by the laws of that Member State.</w:t>
      </w:r>
    </w:p>
    <w:p w14:paraId="765D925D" w14:textId="26E7B587" w:rsidR="00C07F6A" w:rsidRPr="00C07F6A" w:rsidRDefault="00C07F6A" w:rsidP="00D01F7D">
      <w:pPr>
        <w:rPr>
          <w:lang w:val="en-IE"/>
        </w:rPr>
      </w:pPr>
      <w:r w:rsidRPr="00C07F6A">
        <w:rPr>
          <w:lang w:val="en-IE"/>
        </w:rPr>
        <w:t>In Austria the N</w:t>
      </w:r>
      <w:r>
        <w:rPr>
          <w:lang w:val="en-IE"/>
        </w:rPr>
        <w:t>CPdH only stores log data</w:t>
      </w:r>
      <w:r w:rsidRPr="00C07F6A">
        <w:rPr>
          <w:lang w:val="en-IE"/>
        </w:rPr>
        <w:t xml:space="preserve">, as the processing of health data is limited to its forwarding. </w:t>
      </w:r>
      <w:r>
        <w:rPr>
          <w:lang w:val="en-IE"/>
        </w:rPr>
        <w:t xml:space="preserve"> There is no minimum storage period </w:t>
      </w:r>
      <w:r w:rsidRPr="00892D62">
        <w:rPr>
          <w:lang w:val="en-IE"/>
        </w:rPr>
        <w:t>provided for</w:t>
      </w:r>
      <w:r>
        <w:rPr>
          <w:lang w:val="en-IE"/>
        </w:rPr>
        <w:t>, however</w:t>
      </w:r>
      <w:r w:rsidRPr="00892D62">
        <w:rPr>
          <w:lang w:val="en-IE"/>
        </w:rPr>
        <w:t xml:space="preserve"> </w:t>
      </w:r>
      <w:r>
        <w:rPr>
          <w:lang w:val="en-IE"/>
        </w:rPr>
        <w:t>t</w:t>
      </w:r>
      <w:r w:rsidRPr="00892D62">
        <w:rPr>
          <w:lang w:val="en-IE"/>
        </w:rPr>
        <w:t>he log data stored by the Austrian NCPdH must be deleted no later than 10 years after the processing</w:t>
      </w:r>
      <w:r>
        <w:rPr>
          <w:lang w:val="en-IE"/>
        </w:rPr>
        <w:t xml:space="preserve"> is complete. </w:t>
      </w:r>
      <w:r w:rsidRPr="00C07F6A">
        <w:rPr>
          <w:lang w:val="en-IE"/>
        </w:rPr>
        <w:t>The storage of personal data by the dispensing pharmacy is the responsibility of the latter as the controller.</w:t>
      </w:r>
    </w:p>
    <w:p w14:paraId="72E967B1" w14:textId="12204AAB" w:rsidR="00CC7AD1" w:rsidRPr="00DE6AA7" w:rsidRDefault="00DE6AA7" w:rsidP="00CC7AD1">
      <w:pPr>
        <w:pStyle w:val="berschrift1"/>
        <w:rPr>
          <w:lang w:val="en-IE"/>
        </w:rPr>
      </w:pPr>
      <w:bookmarkStart w:id="10" w:name="_Toc214625622"/>
      <w:bookmarkStart w:id="11" w:name="_Toc221107374"/>
      <w:r w:rsidRPr="00550D12">
        <w:rPr>
          <w:shd w:val="clear" w:color="auto" w:fill="FFFFFF"/>
          <w:lang w:val="en-IE"/>
        </w:rPr>
        <w:t>What are access rights and how are they exercised</w:t>
      </w:r>
      <w:r w:rsidR="00CC7AD1" w:rsidRPr="00DE6AA7">
        <w:rPr>
          <w:shd w:val="clear" w:color="auto" w:fill="FFFFFF"/>
          <w:lang w:val="en-IE"/>
        </w:rPr>
        <w:t>?</w:t>
      </w:r>
      <w:bookmarkEnd w:id="10"/>
      <w:bookmarkEnd w:id="11"/>
    </w:p>
    <w:p w14:paraId="72ADF416" w14:textId="5B4A1593" w:rsidR="00C07F6A" w:rsidRPr="00C07F6A" w:rsidRDefault="00C07F6A" w:rsidP="00C9345E">
      <w:pPr>
        <w:rPr>
          <w:lang w:val="en-IE"/>
        </w:rPr>
      </w:pPr>
      <w:r w:rsidRPr="0003274E">
        <w:rPr>
          <w:lang w:val="en-IE"/>
        </w:rPr>
        <w:t>Patients, as</w:t>
      </w:r>
      <w:r w:rsidRPr="00120577">
        <w:rPr>
          <w:lang w:val="en-IE"/>
        </w:rPr>
        <w:t xml:space="preserve"> well as their </w:t>
      </w:r>
      <w:r w:rsidRPr="007374FE">
        <w:rPr>
          <w:lang w:val="en-IE"/>
        </w:rPr>
        <w:t xml:space="preserve">legal or </w:t>
      </w:r>
      <w:r w:rsidRPr="006B2A72">
        <w:rPr>
          <w:lang w:val="en-IE"/>
        </w:rPr>
        <w:t>authorised representatives, have the rights of data subjects under Chapter III of the GDPR, i.e. the right of access (Article</w:t>
      </w:r>
      <w:r w:rsidRPr="00120577">
        <w:rPr>
          <w:lang w:val="en-IE"/>
        </w:rPr>
        <w:t xml:space="preserve"> 15 GDPR), rectification (Article 16 GDPR) and restriction of processing (Article 18 GDPR).</w:t>
      </w:r>
      <w:r w:rsidRPr="00C07F6A">
        <w:rPr>
          <w:lang w:val="en-IE"/>
        </w:rPr>
        <w:t xml:space="preserve"> </w:t>
      </w:r>
      <w:r w:rsidRPr="00120577">
        <w:rPr>
          <w:lang w:val="en-IE"/>
        </w:rPr>
        <w:t xml:space="preserve">The rights </w:t>
      </w:r>
      <w:r w:rsidRPr="006B2A72">
        <w:rPr>
          <w:lang w:val="en-IE"/>
        </w:rPr>
        <w:t>to access, rectification</w:t>
      </w:r>
      <w:r w:rsidRPr="00120577">
        <w:rPr>
          <w:lang w:val="en-IE"/>
        </w:rPr>
        <w:t xml:space="preserve">, and restriction of processing can be exercised </w:t>
      </w:r>
      <w:r>
        <w:rPr>
          <w:lang w:val="en-IE"/>
        </w:rPr>
        <w:t>through</w:t>
      </w:r>
      <w:r w:rsidRPr="00120577">
        <w:rPr>
          <w:lang w:val="en-IE"/>
        </w:rPr>
        <w:t xml:space="preserve"> </w:t>
      </w:r>
      <w:r w:rsidR="00741B99" w:rsidRPr="008C1F1D">
        <w:rPr>
          <w:lang w:val="en-IE"/>
        </w:rPr>
        <w:t>ELGA and the eHealth S</w:t>
      </w:r>
      <w:r w:rsidRPr="008C1F1D">
        <w:rPr>
          <w:lang w:val="en-IE"/>
        </w:rPr>
        <w:t xml:space="preserve">upport </w:t>
      </w:r>
      <w:r w:rsidR="00741B99" w:rsidRPr="008C1F1D">
        <w:rPr>
          <w:lang w:val="en-IE"/>
        </w:rPr>
        <w:t>Institution</w:t>
      </w:r>
      <w:r w:rsidRPr="008C1F1D">
        <w:rPr>
          <w:lang w:val="en-IE"/>
        </w:rPr>
        <w:t xml:space="preserve"> or</w:t>
      </w:r>
      <w:r w:rsidRPr="00120577">
        <w:rPr>
          <w:lang w:val="en-IE"/>
        </w:rPr>
        <w:t xml:space="preserve"> directly </w:t>
      </w:r>
      <w:r>
        <w:rPr>
          <w:lang w:val="en-IE"/>
        </w:rPr>
        <w:t>through</w:t>
      </w:r>
      <w:r w:rsidRPr="00120577">
        <w:rPr>
          <w:lang w:val="en-IE"/>
        </w:rPr>
        <w:t xml:space="preserve"> the data protection controllers. In addition, the right to </w:t>
      </w:r>
      <w:r w:rsidRPr="006B2A72">
        <w:rPr>
          <w:lang w:val="en-IE"/>
        </w:rPr>
        <w:t>access can</w:t>
      </w:r>
      <w:r w:rsidRPr="00120577">
        <w:rPr>
          <w:lang w:val="en-IE"/>
        </w:rPr>
        <w:t xml:space="preserve"> also be exercised </w:t>
      </w:r>
      <w:r w:rsidRPr="0003074B">
        <w:rPr>
          <w:lang w:val="en-IE"/>
        </w:rPr>
        <w:t xml:space="preserve">electronically via the </w:t>
      </w:r>
      <w:r w:rsidR="0003074B" w:rsidRPr="0003074B">
        <w:rPr>
          <w:lang w:val="en-IE"/>
        </w:rPr>
        <w:t>eHealth Access Point</w:t>
      </w:r>
      <w:r w:rsidRPr="0003074B">
        <w:rPr>
          <w:lang w:val="en-IE"/>
        </w:rPr>
        <w:t>. Should the controllers not be based in Austria, the request will be forwarded</w:t>
      </w:r>
      <w:r w:rsidRPr="00120577">
        <w:rPr>
          <w:lang w:val="en-IE"/>
        </w:rPr>
        <w:t xml:space="preserve"> to the </w:t>
      </w:r>
      <w:r>
        <w:rPr>
          <w:lang w:val="en-IE"/>
        </w:rPr>
        <w:t xml:space="preserve">responsible </w:t>
      </w:r>
      <w:r w:rsidRPr="00120577">
        <w:rPr>
          <w:lang w:val="en-IE"/>
        </w:rPr>
        <w:t xml:space="preserve">NCPdH. </w:t>
      </w:r>
    </w:p>
    <w:p w14:paraId="77E99C82" w14:textId="36ACC1D2" w:rsidR="00C07F6A" w:rsidRPr="00C07F6A" w:rsidRDefault="00C07F6A" w:rsidP="0059472E">
      <w:pPr>
        <w:rPr>
          <w:lang w:val="en-IE"/>
        </w:rPr>
      </w:pPr>
      <w:r w:rsidRPr="00C07F6A">
        <w:rPr>
          <w:lang w:val="en-IE"/>
        </w:rPr>
        <w:t xml:space="preserve">The GDPR specifies circumstances under which the rights set out in Chapter III do not apply. </w:t>
      </w:r>
      <w:r w:rsidRPr="00821D02">
        <w:rPr>
          <w:lang w:val="en-IE"/>
        </w:rPr>
        <w:t>The data processing of the EU</w:t>
      </w:r>
      <w:r>
        <w:rPr>
          <w:lang w:val="en-IE"/>
        </w:rPr>
        <w:t>-Rezept fall</w:t>
      </w:r>
      <w:r w:rsidRPr="00821D02">
        <w:rPr>
          <w:lang w:val="en-IE"/>
        </w:rPr>
        <w:t xml:space="preserve"> under </w:t>
      </w:r>
      <w:r w:rsidRPr="002B43D4">
        <w:rPr>
          <w:lang w:val="en-IE"/>
        </w:rPr>
        <w:t>some of these exceptions. This affects the right to erasure, as the data processing is carried out to fulfill legal obligations of the contro</w:t>
      </w:r>
      <w:r w:rsidR="002B43D4" w:rsidRPr="002B43D4">
        <w:rPr>
          <w:lang w:val="en-IE"/>
        </w:rPr>
        <w:t>llers (</w:t>
      </w:r>
      <w:r w:rsidRPr="002B43D4">
        <w:rPr>
          <w:lang w:val="en-IE"/>
        </w:rPr>
        <w:t>at the national level) (</w:t>
      </w:r>
      <w:r w:rsidR="002B43D4" w:rsidRPr="002B43D4">
        <w:rPr>
          <w:lang w:val="en-IE"/>
        </w:rPr>
        <w:t xml:space="preserve">see </w:t>
      </w:r>
      <w:r w:rsidRPr="002B43D4">
        <w:rPr>
          <w:lang w:val="en-IE"/>
        </w:rPr>
        <w:t>Art. 17(3)(b) GDPR). The right to data portability</w:t>
      </w:r>
      <w:r w:rsidRPr="00821D02">
        <w:rPr>
          <w:lang w:val="en-IE"/>
        </w:rPr>
        <w:t xml:space="preserve"> also does not apply here, as data processing is not based on a contract or consent, but on the GTelG 2012 (Art. 20(1)(a) GDPR in conjunction with Art. 6(1)(a) GDPR or Art. 9(2)(a) GDPR or Art. 6(1)(b) GDPR).  For more information, please refer to the data protection impact assessment.</w:t>
      </w:r>
    </w:p>
    <w:p w14:paraId="0D9BAB77" w14:textId="5A07FB38" w:rsidR="009F597B" w:rsidRPr="00C07F6A" w:rsidRDefault="00C07F6A" w:rsidP="009F597B">
      <w:pPr>
        <w:rPr>
          <w:lang w:val="en-IE"/>
        </w:rPr>
      </w:pPr>
      <w:r w:rsidRPr="0003274E">
        <w:rPr>
          <w:lang w:val="en-IE"/>
        </w:rPr>
        <w:t>Patients are also</w:t>
      </w:r>
      <w:r w:rsidRPr="00C07F6A">
        <w:rPr>
          <w:lang w:val="en-IE"/>
        </w:rPr>
        <w:t xml:space="preserve"> entitled to lodge a complaint with the data protection authorities of both Member States. </w:t>
      </w:r>
      <w:r w:rsidRPr="00821D02">
        <w:rPr>
          <w:lang w:val="en-IE"/>
        </w:rPr>
        <w:t>A list of data protection authorities can be found at the following link:</w:t>
      </w:r>
      <w:r>
        <w:rPr>
          <w:lang w:val="en-IE"/>
        </w:rPr>
        <w:t xml:space="preserve"> </w:t>
      </w:r>
      <w:hyperlink r:id="rId7" w:history="1">
        <w:r w:rsidR="006A3020" w:rsidRPr="00C07F6A">
          <w:rPr>
            <w:rStyle w:val="Hyperlink"/>
            <w:color w:val="2E74B5" w:themeColor="accent1" w:themeShade="BF"/>
            <w:lang w:val="en-IE"/>
          </w:rPr>
          <w:t>https://www.edpb.europa.eu/about-edpb/about-edpb/members_en</w:t>
        </w:r>
      </w:hyperlink>
      <w:r w:rsidR="006A3020" w:rsidRPr="00C07F6A">
        <w:rPr>
          <w:color w:val="2E74B5" w:themeColor="accent1" w:themeShade="BF"/>
          <w:lang w:val="en-IE"/>
        </w:rPr>
        <w:t xml:space="preserve"> </w:t>
      </w:r>
    </w:p>
    <w:p w14:paraId="20A465C3" w14:textId="2BE4A74C" w:rsidR="009F597B" w:rsidRPr="00C07F6A" w:rsidRDefault="00C07F6A" w:rsidP="009F597B">
      <w:pPr>
        <w:rPr>
          <w:lang w:val="en-IE"/>
        </w:rPr>
      </w:pPr>
      <w:r w:rsidRPr="00C07F6A">
        <w:rPr>
          <w:lang w:val="en-IE"/>
        </w:rPr>
        <w:lastRenderedPageBreak/>
        <w:t xml:space="preserve">Further relevant information, including information on data processing in other Member States, can be found in their respective patient information notice: </w:t>
      </w:r>
      <w:hyperlink r:id="rId8" w:history="1">
        <w:r w:rsidR="006A3020" w:rsidRPr="00C07F6A">
          <w:rPr>
            <w:rStyle w:val="Hyperlink"/>
            <w:color w:val="2E74B5" w:themeColor="accent1" w:themeShade="BF"/>
            <w:lang w:val="en-IE"/>
          </w:rPr>
          <w:t>https://health.ec.europa.eu/ehealth-digital-health-and-care/digital-health-and-care/electronic-cross-border-health-services_en</w:t>
        </w:r>
      </w:hyperlink>
      <w:r w:rsidR="006A3020" w:rsidRPr="00C07F6A">
        <w:rPr>
          <w:lang w:val="en-IE"/>
        </w:rPr>
        <w:t xml:space="preserve"> </w:t>
      </w:r>
    </w:p>
    <w:p w14:paraId="2E0E161C" w14:textId="77777777" w:rsidR="00DE6AA7" w:rsidRDefault="00DE6AA7" w:rsidP="00DE6AA7">
      <w:pPr>
        <w:pStyle w:val="berschrift1"/>
      </w:pPr>
      <w:bookmarkStart w:id="12" w:name="_Toc219449215"/>
      <w:bookmarkStart w:id="13" w:name="_Toc221107375"/>
      <w:r>
        <w:t>Contac</w:t>
      </w:r>
      <w:r w:rsidRPr="002526CC">
        <w:t>t</w:t>
      </w:r>
      <w:bookmarkEnd w:id="12"/>
      <w:bookmarkEnd w:id="13"/>
      <w:r>
        <w:t xml:space="preserve"> </w:t>
      </w:r>
    </w:p>
    <w:p w14:paraId="6D72F1BB" w14:textId="77777777" w:rsidR="00DE6AA7" w:rsidRPr="00892D62" w:rsidRDefault="00DE6AA7" w:rsidP="00DE6AA7">
      <w:pPr>
        <w:rPr>
          <w:b/>
          <w:color w:val="E1320F"/>
        </w:rPr>
      </w:pPr>
      <w:bookmarkStart w:id="14" w:name="_Toc172617650"/>
      <w:r>
        <w:rPr>
          <w:b/>
          <w:color w:val="E1320F"/>
        </w:rPr>
        <w:t>Controllers</w:t>
      </w:r>
      <w:r w:rsidRPr="00892D62">
        <w:rPr>
          <w:b/>
          <w:color w:val="E1320F"/>
        </w:rPr>
        <w:t>:</w:t>
      </w:r>
    </w:p>
    <w:p w14:paraId="6DB090A9" w14:textId="509E6D13" w:rsidR="00DE6AA7" w:rsidRPr="008E2C01" w:rsidRDefault="008E2C01" w:rsidP="00DE6AA7">
      <w:pPr>
        <w:pStyle w:val="Listenabsatz"/>
        <w:numPr>
          <w:ilvl w:val="0"/>
          <w:numId w:val="3"/>
        </w:numPr>
        <w:rPr>
          <w:b/>
          <w:color w:val="E1320F"/>
        </w:rPr>
      </w:pPr>
      <w:r w:rsidRPr="008E2C01">
        <w:rPr>
          <w:b/>
          <w:color w:val="E1320F"/>
        </w:rPr>
        <w:t>Federal Minister for Health</w:t>
      </w:r>
    </w:p>
    <w:p w14:paraId="29AA9BCE" w14:textId="77777777" w:rsidR="00DE6AA7" w:rsidRPr="000A105A" w:rsidRDefault="00DE6AA7" w:rsidP="00DE6AA7">
      <w:pPr>
        <w:ind w:left="708"/>
      </w:pPr>
      <w:r w:rsidRPr="000A105A">
        <w:t>Stubenring 1, 1010 Wien</w:t>
      </w:r>
      <w:r w:rsidRPr="000A105A">
        <w:br/>
        <w:t xml:space="preserve">Tel. +43 (0)1 711 00-0 </w:t>
      </w:r>
      <w:r w:rsidRPr="000A105A">
        <w:br/>
        <w:t xml:space="preserve">E-Mail: </w:t>
      </w:r>
      <w:hyperlink r:id="rId9" w:history="1">
        <w:r w:rsidRPr="000A105A">
          <w:rPr>
            <w:rStyle w:val="Hyperlink"/>
            <w:i/>
          </w:rPr>
          <w:t>post@sozialministerium.at</w:t>
        </w:r>
      </w:hyperlink>
      <w:r w:rsidRPr="000A105A">
        <w:br/>
        <w:t>Website: www.sozialministerium.at</w:t>
      </w:r>
    </w:p>
    <w:p w14:paraId="112803C8" w14:textId="049D0DCD" w:rsidR="00DE6AA7" w:rsidRPr="002B43D4" w:rsidRDefault="00DE6AA7" w:rsidP="00DE6AA7">
      <w:pPr>
        <w:rPr>
          <w:b/>
          <w:color w:val="E1320F"/>
        </w:rPr>
      </w:pPr>
      <w:r w:rsidRPr="008C1F1D">
        <w:rPr>
          <w:b/>
          <w:color w:val="E1320F"/>
        </w:rPr>
        <w:t xml:space="preserve">ELGA- </w:t>
      </w:r>
      <w:r w:rsidRPr="002B43D4">
        <w:rPr>
          <w:b/>
          <w:color w:val="E1320F"/>
        </w:rPr>
        <w:t>und eHealth Support</w:t>
      </w:r>
      <w:bookmarkEnd w:id="14"/>
      <w:r w:rsidR="00741B99" w:rsidRPr="002B43D4">
        <w:rPr>
          <w:b/>
          <w:color w:val="E1320F"/>
        </w:rPr>
        <w:t xml:space="preserve"> Institution</w:t>
      </w:r>
    </w:p>
    <w:p w14:paraId="4725D03F" w14:textId="34A3B966" w:rsidR="00DE6AA7" w:rsidRPr="002B43D4" w:rsidRDefault="00DE6AA7" w:rsidP="00DE6AA7">
      <w:pPr>
        <w:pStyle w:val="Listenabsatz"/>
        <w:numPr>
          <w:ilvl w:val="0"/>
          <w:numId w:val="3"/>
        </w:numPr>
        <w:rPr>
          <w:b/>
          <w:color w:val="E1320F"/>
        </w:rPr>
      </w:pPr>
      <w:r w:rsidRPr="002B43D4">
        <w:rPr>
          <w:b/>
          <w:color w:val="E1320F"/>
        </w:rPr>
        <w:t>eHealth-S</w:t>
      </w:r>
      <w:r w:rsidR="002B43D4" w:rsidRPr="002B43D4">
        <w:rPr>
          <w:b/>
          <w:color w:val="E1320F"/>
        </w:rPr>
        <w:t>ervicecenter</w:t>
      </w:r>
    </w:p>
    <w:p w14:paraId="10B2CA65" w14:textId="77777777" w:rsidR="00DE6AA7" w:rsidRPr="000A105A" w:rsidRDefault="00DE6AA7" w:rsidP="00DE6AA7">
      <w:pPr>
        <w:pStyle w:val="Listenabsatz"/>
        <w:rPr>
          <w:rFonts w:cstheme="minorHAnsi"/>
          <w:color w:val="000000"/>
          <w:spacing w:val="3"/>
          <w:shd w:val="clear" w:color="auto" w:fill="FFFFFF"/>
        </w:rPr>
      </w:pPr>
      <w:r w:rsidRPr="000A105A">
        <w:rPr>
          <w:rFonts w:cstheme="minorHAnsi"/>
          <w:color w:val="000000"/>
          <w:spacing w:val="3"/>
          <w:shd w:val="clear" w:color="auto" w:fill="FFFFFF"/>
        </w:rPr>
        <w:t>Gesundheit Österreich GmbH, z.H. eHealth-Servicestelle</w:t>
      </w:r>
      <w:r w:rsidRPr="000A105A">
        <w:rPr>
          <w:rFonts w:cstheme="minorHAnsi"/>
          <w:color w:val="000000"/>
          <w:spacing w:val="3"/>
        </w:rPr>
        <w:br/>
      </w:r>
      <w:r w:rsidRPr="000A105A">
        <w:rPr>
          <w:rFonts w:cstheme="minorHAnsi"/>
          <w:color w:val="000000"/>
          <w:spacing w:val="3"/>
          <w:shd w:val="clear" w:color="auto" w:fill="FFFFFF"/>
        </w:rPr>
        <w:t>Stubenring 6</w:t>
      </w:r>
      <w:r w:rsidRPr="000A105A">
        <w:rPr>
          <w:rFonts w:cstheme="minorHAnsi"/>
          <w:color w:val="000000"/>
          <w:spacing w:val="3"/>
        </w:rPr>
        <w:br/>
      </w:r>
      <w:r w:rsidRPr="000A105A">
        <w:rPr>
          <w:rFonts w:cstheme="minorHAnsi"/>
          <w:color w:val="000000"/>
          <w:spacing w:val="3"/>
          <w:shd w:val="clear" w:color="auto" w:fill="FFFFFF"/>
        </w:rPr>
        <w:t>1010 Wien</w:t>
      </w:r>
    </w:p>
    <w:p w14:paraId="360B3F70" w14:textId="77777777" w:rsidR="00DE6AA7" w:rsidRPr="000A105A" w:rsidRDefault="00DE6AA7" w:rsidP="00DE6AA7">
      <w:pPr>
        <w:pStyle w:val="Listenabsatz"/>
        <w:rPr>
          <w:rStyle w:val="Hyperlink"/>
          <w:rFonts w:cstheme="minorHAnsi"/>
          <w:color w:val="000000"/>
          <w:spacing w:val="3"/>
          <w:shd w:val="clear" w:color="auto" w:fill="FFFFFF"/>
        </w:rPr>
      </w:pPr>
      <w:r w:rsidRPr="000A105A">
        <w:rPr>
          <w:rFonts w:cstheme="minorHAnsi"/>
          <w:color w:val="000000"/>
          <w:spacing w:val="3"/>
          <w:shd w:val="clear" w:color="auto" w:fill="FFFFFF"/>
        </w:rPr>
        <w:t xml:space="preserve">E-Mail: </w:t>
      </w:r>
      <w:hyperlink r:id="rId10" w:tgtFrame="_blank" w:history="1">
        <w:r w:rsidRPr="000A105A">
          <w:rPr>
            <w:rStyle w:val="Hyperlink"/>
            <w:rFonts w:cstheme="minorHAnsi"/>
            <w:color w:val="000000"/>
            <w:spacing w:val="3"/>
            <w:shd w:val="clear" w:color="auto" w:fill="FFFFFF"/>
          </w:rPr>
          <w:t>servicestelle@ehealth.gv.at</w:t>
        </w:r>
      </w:hyperlink>
    </w:p>
    <w:p w14:paraId="688D6EBF" w14:textId="77777777" w:rsidR="00DE6AA7" w:rsidRPr="006808A1" w:rsidRDefault="00DE6AA7" w:rsidP="00DE6AA7">
      <w:pPr>
        <w:pStyle w:val="Listenabsatz"/>
        <w:rPr>
          <w:rFonts w:cstheme="minorHAnsi"/>
          <w:b/>
          <w:highlight w:val="yellow"/>
        </w:rPr>
      </w:pPr>
    </w:p>
    <w:p w14:paraId="14DE8508" w14:textId="77777777" w:rsidR="00DE6AA7" w:rsidRPr="000A105A" w:rsidRDefault="00DE6AA7" w:rsidP="00DE6AA7">
      <w:pPr>
        <w:pStyle w:val="Listenabsatz"/>
        <w:numPr>
          <w:ilvl w:val="0"/>
          <w:numId w:val="3"/>
        </w:numPr>
        <w:rPr>
          <w:rFonts w:cstheme="minorHAnsi"/>
          <w:b/>
          <w:color w:val="E1320F"/>
        </w:rPr>
      </w:pPr>
      <w:r w:rsidRPr="000A105A">
        <w:rPr>
          <w:rFonts w:cstheme="minorHAnsi"/>
          <w:b/>
          <w:color w:val="E1320F"/>
        </w:rPr>
        <w:t xml:space="preserve">ELGA-Ombudsman </w:t>
      </w:r>
    </w:p>
    <w:p w14:paraId="37A2501C" w14:textId="77777777" w:rsidR="00DE6AA7" w:rsidRPr="000A105A" w:rsidRDefault="00DE6AA7" w:rsidP="00DE6AA7">
      <w:pPr>
        <w:pStyle w:val="Listenabsatz"/>
        <w:rPr>
          <w:lang w:val="en-IE"/>
        </w:rPr>
      </w:pPr>
      <w:r w:rsidRPr="000A105A">
        <w:rPr>
          <w:lang w:val="en-IE"/>
        </w:rPr>
        <w:t>The contact for the ELGA-Ombudsman resbonsible can be found here www.gesundheit.gv.at/gesundheitsleistungen/elga/elga-ombudsstelle.html</w:t>
      </w:r>
    </w:p>
    <w:p w14:paraId="68E81198" w14:textId="77777777" w:rsidR="00DE6AA7" w:rsidRPr="00B0629B" w:rsidRDefault="00DE6AA7" w:rsidP="00DE6AA7">
      <w:pPr>
        <w:rPr>
          <w:rStyle w:val="Hyperlink"/>
          <w:i/>
          <w:highlight w:val="yellow"/>
          <w:lang w:val="en-IE"/>
        </w:rPr>
      </w:pPr>
      <w:r w:rsidRPr="00B0629B">
        <w:rPr>
          <w:b/>
          <w:color w:val="E1320F"/>
          <w:lang w:val="en-IE"/>
        </w:rPr>
        <w:t>Data Protection Officer</w:t>
      </w:r>
      <w:r w:rsidRPr="00B0629B">
        <w:rPr>
          <w:b/>
          <w:color w:val="E1320F"/>
          <w:highlight w:val="yellow"/>
          <w:lang w:val="en-IE"/>
        </w:rPr>
        <w:br/>
      </w:r>
      <w:r w:rsidRPr="00B0629B">
        <w:rPr>
          <w:lang w:val="en-IE"/>
        </w:rPr>
        <w:t>Stubenring 1, 1010 Wien</w:t>
      </w:r>
      <w:r w:rsidRPr="00B0629B">
        <w:rPr>
          <w:lang w:val="en-IE"/>
        </w:rPr>
        <w:br/>
        <w:t xml:space="preserve">Tel. +43 (0)1 711 00-0 </w:t>
      </w:r>
      <w:r w:rsidRPr="00B0629B">
        <w:rPr>
          <w:lang w:val="en-IE"/>
        </w:rPr>
        <w:br/>
        <w:t xml:space="preserve">E-Mail: </w:t>
      </w:r>
      <w:hyperlink r:id="rId11" w:history="1">
        <w:r w:rsidRPr="00B0629B">
          <w:rPr>
            <w:rStyle w:val="Hyperlink"/>
            <w:i/>
            <w:lang w:val="en-IE"/>
          </w:rPr>
          <w:t>post@sozialministerium.at</w:t>
        </w:r>
      </w:hyperlink>
    </w:p>
    <w:p w14:paraId="29F7E2BD" w14:textId="77777777" w:rsidR="00DE6AA7" w:rsidRPr="00120A2B" w:rsidRDefault="00DE6AA7" w:rsidP="00DE6AA7">
      <w:pPr>
        <w:rPr>
          <w:i/>
          <w:u w:val="single"/>
          <w:lang w:val="en-IE"/>
        </w:rPr>
      </w:pPr>
      <w:r w:rsidRPr="00892D62">
        <w:rPr>
          <w:highlight w:val="yellow"/>
          <w:lang w:val="en-IE"/>
        </w:rPr>
        <w:br/>
      </w:r>
      <w:r w:rsidRPr="00892D62">
        <w:rPr>
          <w:b/>
          <w:color w:val="E1320F"/>
          <w:lang w:val="en-IE"/>
        </w:rPr>
        <w:t>Austrian Data Protection Authority</w:t>
      </w:r>
      <w:r w:rsidRPr="00892D62">
        <w:rPr>
          <w:highlight w:val="yellow"/>
          <w:lang w:val="en-IE"/>
        </w:rPr>
        <w:br/>
      </w:r>
      <w:r w:rsidRPr="00892D62">
        <w:rPr>
          <w:lang w:val="en-IE"/>
        </w:rPr>
        <w:t>Barichgasse 40-42, 1030 Wien</w:t>
      </w:r>
      <w:r w:rsidRPr="00892D62">
        <w:rPr>
          <w:lang w:val="en-IE"/>
        </w:rPr>
        <w:br/>
        <w:t xml:space="preserve">Tel. </w:t>
      </w:r>
      <w:r w:rsidRPr="00892D62">
        <w:rPr>
          <w:lang w:val="en-GB"/>
        </w:rPr>
        <w:t>+43 1 52 152-0</w:t>
      </w:r>
      <w:r w:rsidRPr="00892D62">
        <w:rPr>
          <w:lang w:val="en-GB"/>
        </w:rPr>
        <w:br/>
        <w:t xml:space="preserve">Email: </w:t>
      </w:r>
      <w:hyperlink r:id="rId12" w:history="1">
        <w:r w:rsidRPr="00892D62">
          <w:rPr>
            <w:rStyle w:val="Hyperlink"/>
            <w:lang w:val="en-GB"/>
          </w:rPr>
          <w:t>dsb@dsb.gv.at</w:t>
        </w:r>
      </w:hyperlink>
      <w:r w:rsidRPr="00892D62">
        <w:rPr>
          <w:lang w:val="en-GB"/>
        </w:rPr>
        <w:br/>
        <w:t xml:space="preserve">Website: </w:t>
      </w:r>
      <w:hyperlink r:id="rId13" w:history="1">
        <w:r w:rsidRPr="00892D62">
          <w:rPr>
            <w:rStyle w:val="Hyperlink"/>
            <w:lang w:val="en-GB"/>
          </w:rPr>
          <w:t>http://www.dsb.gv.at/</w:t>
        </w:r>
      </w:hyperlink>
    </w:p>
    <w:p w14:paraId="789E0C49" w14:textId="6444BE81" w:rsidR="00D01F7D" w:rsidRDefault="00DE6AA7" w:rsidP="00D01F7D">
      <w:r>
        <w:t>Last updated on</w:t>
      </w:r>
      <w:r w:rsidR="00D01F7D" w:rsidRPr="009F597B">
        <w:t>:</w:t>
      </w:r>
      <w:r w:rsidR="002B43D4">
        <w:t xml:space="preserve"> </w:t>
      </w:r>
      <w:r w:rsidR="002B43D4">
        <w:rPr>
          <w:lang w:val="en-IE"/>
        </w:rPr>
        <w:t>03.02.2026</w:t>
      </w:r>
    </w:p>
    <w:p w14:paraId="624A424E" w14:textId="77777777" w:rsidR="00D01F7D" w:rsidRDefault="00D01F7D" w:rsidP="00D01F7D"/>
    <w:p w14:paraId="55DE98DB" w14:textId="77777777" w:rsidR="006B1A7F" w:rsidRDefault="00BB76CD"/>
    <w:sectPr w:rsidR="006B1A7F">
      <w:headerReference w:type="default" r:id="rId14"/>
      <w:footerReference w:type="default" r:id="rId1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67430A" w14:textId="77777777" w:rsidR="00BB76CD" w:rsidRDefault="00BB76CD" w:rsidP="00F0751B">
      <w:pPr>
        <w:spacing w:after="0" w:line="240" w:lineRule="auto"/>
      </w:pPr>
      <w:r>
        <w:separator/>
      </w:r>
    </w:p>
  </w:endnote>
  <w:endnote w:type="continuationSeparator" w:id="0">
    <w:p w14:paraId="3515611A" w14:textId="77777777" w:rsidR="00BB76CD" w:rsidRDefault="00BB76CD" w:rsidP="00F07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999598"/>
      <w:docPartObj>
        <w:docPartGallery w:val="Page Numbers (Bottom of Page)"/>
        <w:docPartUnique/>
      </w:docPartObj>
    </w:sdtPr>
    <w:sdtEndPr/>
    <w:sdtContent>
      <w:p w14:paraId="3157BD37" w14:textId="684D0D55" w:rsidR="00F0751B" w:rsidRDefault="00F0751B">
        <w:pPr>
          <w:pStyle w:val="Fuzeile"/>
          <w:jc w:val="right"/>
        </w:pPr>
        <w:r>
          <w:fldChar w:fldCharType="begin"/>
        </w:r>
        <w:r>
          <w:instrText>PAGE   \* MERGEFORMAT</w:instrText>
        </w:r>
        <w:r>
          <w:fldChar w:fldCharType="separate"/>
        </w:r>
        <w:r w:rsidR="009013A3" w:rsidRPr="009013A3">
          <w:rPr>
            <w:noProof/>
            <w:lang w:val="de-DE"/>
          </w:rPr>
          <w:t>2</w:t>
        </w:r>
        <w:r>
          <w:fldChar w:fldCharType="end"/>
        </w:r>
      </w:p>
    </w:sdtContent>
  </w:sdt>
  <w:p w14:paraId="57CEC1A8" w14:textId="77777777" w:rsidR="00F0751B" w:rsidRDefault="00F0751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EC1871" w14:textId="77777777" w:rsidR="00BB76CD" w:rsidRDefault="00BB76CD" w:rsidP="00F0751B">
      <w:pPr>
        <w:spacing w:after="0" w:line="240" w:lineRule="auto"/>
      </w:pPr>
      <w:r>
        <w:separator/>
      </w:r>
    </w:p>
  </w:footnote>
  <w:footnote w:type="continuationSeparator" w:id="0">
    <w:p w14:paraId="7D7C11D2" w14:textId="77777777" w:rsidR="00BB76CD" w:rsidRDefault="00BB76CD" w:rsidP="00F075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1A001" w14:textId="09C6F2DA" w:rsidR="00D2618A" w:rsidRDefault="00D2618A" w:rsidP="007D7564">
    <w:pPr>
      <w:pStyle w:val="Kopfzeile"/>
      <w:tabs>
        <w:tab w:val="clear" w:pos="9072"/>
      </w:tabs>
    </w:pPr>
    <w:r>
      <w:rPr>
        <w:noProof/>
        <w:lang w:eastAsia="de-AT"/>
      </w:rPr>
      <w:drawing>
        <wp:inline distT="0" distB="0" distL="0" distR="0" wp14:anchorId="3FDAA64B" wp14:editId="422A6F20">
          <wp:extent cx="2307787" cy="581025"/>
          <wp:effectExtent l="0" t="0" r="0" b="0"/>
          <wp:docPr id="1" name="Grafik 1" descr="C:\Users\eichberg\AppData\Local\Microsoft\Windows\INetCache\Content.Word\BMASGPK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ichberg\AppData\Local\Microsoft\Windows\INetCache\Content.Word\BMASGPK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3881" cy="592630"/>
                  </a:xfrm>
                  <a:prstGeom prst="rect">
                    <a:avLst/>
                  </a:prstGeom>
                  <a:noFill/>
                  <a:ln>
                    <a:noFill/>
                  </a:ln>
                </pic:spPr>
              </pic:pic>
            </a:graphicData>
          </a:graphic>
        </wp:inline>
      </w:drawing>
    </w:r>
    <w:r w:rsidR="007D7564">
      <w:tab/>
    </w:r>
    <w:r w:rsidR="007D7564">
      <w:rPr>
        <w:noProof/>
        <w:lang w:eastAsia="de-AT"/>
      </w:rPr>
      <w:drawing>
        <wp:inline distT="0" distB="0" distL="0" distR="0" wp14:anchorId="305F3D22" wp14:editId="50B91412">
          <wp:extent cx="1438275" cy="615036"/>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1446186" cy="618419"/>
                  </a:xfrm>
                  <a:prstGeom prst="rect">
                    <a:avLst/>
                  </a:prstGeom>
                </pic:spPr>
              </pic:pic>
            </a:graphicData>
          </a:graphic>
        </wp:inline>
      </w:drawing>
    </w:r>
    <w:r w:rsidR="007D7564">
      <w:rPr>
        <w:noProof/>
        <w:lang w:eastAsia="de-AT"/>
      </w:rPr>
      <mc:AlternateContent>
        <mc:Choice Requires="wps">
          <w:drawing>
            <wp:inline distT="0" distB="0" distL="0" distR="0" wp14:anchorId="51DD0B43" wp14:editId="3E65E48A">
              <wp:extent cx="304800" cy="304800"/>
              <wp:effectExtent l="0" t="0" r="0" b="0"/>
              <wp:docPr id="2" name="Rechteck 2" descr="https://webgate.ec.europa.eu/fpfis/wikis/download/attachments/2168260178/image-2025-7-29_15-14-0.png?version=1&amp;modificationDate=1753794840204&amp;api=v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CFCDF3D" id="Rechteck 2" o:spid="_x0000_s1026" alt="https://webgate.ec.europa.eu/fpfis/wikis/download/attachments/2168260178/image-2025-7-29_15-14-0.png?version=1&amp;modificationDate=1753794840204&amp;api=v2"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lqkLjCgDAABbBgAADgAA&#10;AAAAAAAAAAAAAAAuAgAAZHJzL2Uyb0RvYy54bWxQSwECLQAUAAYACAAAACEATKDpLNgAAAADAQAA&#10;DwAAAAAAAAAAAAAAAACCBQAAZHJzL2Rvd25yZXYueG1sUEsFBgAAAAAEAAQA8wAAAIcGAAAAAA==&#10;" filled="f" stroked="f">
              <o:lock v:ext="edit" aspectratio="t"/>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5" type="#_x0000_t75" style="width:10pt;height:10pt" o:bullet="t">
        <v:imagedata r:id="rId1" o:title="msoD5DA"/>
      </v:shape>
    </w:pict>
  </w:numPicBullet>
  <w:abstractNum w:abstractNumId="0" w15:restartNumberingAfterBreak="0">
    <w:nsid w:val="3D453308"/>
    <w:multiLevelType w:val="hybridMultilevel"/>
    <w:tmpl w:val="CB4E0A9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3E4A70BD"/>
    <w:multiLevelType w:val="hybridMultilevel"/>
    <w:tmpl w:val="ED429228"/>
    <w:lvl w:ilvl="0" w:tplc="924AA6DC">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46F72F5E"/>
    <w:multiLevelType w:val="hybridMultilevel"/>
    <w:tmpl w:val="5C9A0E10"/>
    <w:lvl w:ilvl="0" w:tplc="0C07000B">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58A579D1"/>
    <w:multiLevelType w:val="hybridMultilevel"/>
    <w:tmpl w:val="38E04A8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6F6378CB"/>
    <w:multiLevelType w:val="hybridMultilevel"/>
    <w:tmpl w:val="B0DA3C3E"/>
    <w:lvl w:ilvl="0" w:tplc="0BD6677E">
      <w:numFmt w:val="bullet"/>
      <w:lvlText w:val=""/>
      <w:lvlJc w:val="left"/>
      <w:pPr>
        <w:ind w:left="720" w:hanging="360"/>
      </w:pPr>
      <w:rPr>
        <w:rFonts w:ascii="Wingdings" w:eastAsiaTheme="minorHAnsi" w:hAnsi="Wingdings" w:cstheme="minorBid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1F7D"/>
    <w:rsid w:val="000009B9"/>
    <w:rsid w:val="000025BA"/>
    <w:rsid w:val="0001071C"/>
    <w:rsid w:val="00013320"/>
    <w:rsid w:val="00014BB3"/>
    <w:rsid w:val="00015320"/>
    <w:rsid w:val="00025CBB"/>
    <w:rsid w:val="0003074B"/>
    <w:rsid w:val="00031788"/>
    <w:rsid w:val="0003274E"/>
    <w:rsid w:val="00053BA9"/>
    <w:rsid w:val="00055A74"/>
    <w:rsid w:val="00056C9E"/>
    <w:rsid w:val="00076AF8"/>
    <w:rsid w:val="0008478E"/>
    <w:rsid w:val="00091DB5"/>
    <w:rsid w:val="00092C0B"/>
    <w:rsid w:val="000A70DB"/>
    <w:rsid w:val="000C1802"/>
    <w:rsid w:val="000C4AD9"/>
    <w:rsid w:val="000D07A5"/>
    <w:rsid w:val="000D3781"/>
    <w:rsid w:val="000D51CF"/>
    <w:rsid w:val="000E0180"/>
    <w:rsid w:val="000E36A9"/>
    <w:rsid w:val="000E43AC"/>
    <w:rsid w:val="000F039F"/>
    <w:rsid w:val="000F3C8A"/>
    <w:rsid w:val="000F554D"/>
    <w:rsid w:val="0013686B"/>
    <w:rsid w:val="00145A92"/>
    <w:rsid w:val="00147C83"/>
    <w:rsid w:val="0015659C"/>
    <w:rsid w:val="001678E6"/>
    <w:rsid w:val="00184B54"/>
    <w:rsid w:val="00190CF1"/>
    <w:rsid w:val="00195337"/>
    <w:rsid w:val="001A07BF"/>
    <w:rsid w:val="001A6893"/>
    <w:rsid w:val="001D1D0F"/>
    <w:rsid w:val="001D453F"/>
    <w:rsid w:val="001D48E7"/>
    <w:rsid w:val="001E2810"/>
    <w:rsid w:val="001E67D7"/>
    <w:rsid w:val="002030B4"/>
    <w:rsid w:val="00203AA5"/>
    <w:rsid w:val="002204E7"/>
    <w:rsid w:val="0023066F"/>
    <w:rsid w:val="00233CF0"/>
    <w:rsid w:val="00235D68"/>
    <w:rsid w:val="00240E94"/>
    <w:rsid w:val="00244CD9"/>
    <w:rsid w:val="00245900"/>
    <w:rsid w:val="00246CED"/>
    <w:rsid w:val="00247857"/>
    <w:rsid w:val="002570DD"/>
    <w:rsid w:val="0026616A"/>
    <w:rsid w:val="002A04C1"/>
    <w:rsid w:val="002B43D4"/>
    <w:rsid w:val="002B55C4"/>
    <w:rsid w:val="002C1371"/>
    <w:rsid w:val="002C751E"/>
    <w:rsid w:val="002E6776"/>
    <w:rsid w:val="002E728D"/>
    <w:rsid w:val="002F18A2"/>
    <w:rsid w:val="002F29BC"/>
    <w:rsid w:val="002F32FF"/>
    <w:rsid w:val="002F514D"/>
    <w:rsid w:val="003009FA"/>
    <w:rsid w:val="0030273B"/>
    <w:rsid w:val="003166F0"/>
    <w:rsid w:val="00317039"/>
    <w:rsid w:val="0033001A"/>
    <w:rsid w:val="0033397D"/>
    <w:rsid w:val="00337404"/>
    <w:rsid w:val="003501CB"/>
    <w:rsid w:val="00353071"/>
    <w:rsid w:val="00360303"/>
    <w:rsid w:val="00361AD5"/>
    <w:rsid w:val="00365A6B"/>
    <w:rsid w:val="003733D7"/>
    <w:rsid w:val="00383912"/>
    <w:rsid w:val="003911A5"/>
    <w:rsid w:val="003B2BA1"/>
    <w:rsid w:val="003C0A92"/>
    <w:rsid w:val="003C14DF"/>
    <w:rsid w:val="003C3ECA"/>
    <w:rsid w:val="003E4047"/>
    <w:rsid w:val="003E5237"/>
    <w:rsid w:val="00405C83"/>
    <w:rsid w:val="00414FDF"/>
    <w:rsid w:val="00426471"/>
    <w:rsid w:val="0043058B"/>
    <w:rsid w:val="004334F2"/>
    <w:rsid w:val="00436179"/>
    <w:rsid w:val="00464FF9"/>
    <w:rsid w:val="00466FA1"/>
    <w:rsid w:val="0047213D"/>
    <w:rsid w:val="004824CA"/>
    <w:rsid w:val="004860B4"/>
    <w:rsid w:val="00494713"/>
    <w:rsid w:val="004A0133"/>
    <w:rsid w:val="004A10C1"/>
    <w:rsid w:val="004B79DA"/>
    <w:rsid w:val="004C17F5"/>
    <w:rsid w:val="004F3B0D"/>
    <w:rsid w:val="004F465F"/>
    <w:rsid w:val="00503A0D"/>
    <w:rsid w:val="00510222"/>
    <w:rsid w:val="00532A8B"/>
    <w:rsid w:val="0054025E"/>
    <w:rsid w:val="00547F4D"/>
    <w:rsid w:val="00553E9E"/>
    <w:rsid w:val="00554FDB"/>
    <w:rsid w:val="00561620"/>
    <w:rsid w:val="00576E81"/>
    <w:rsid w:val="005810C3"/>
    <w:rsid w:val="00585B35"/>
    <w:rsid w:val="00591AF3"/>
    <w:rsid w:val="0059472E"/>
    <w:rsid w:val="00597F8C"/>
    <w:rsid w:val="005B47C1"/>
    <w:rsid w:val="005D2209"/>
    <w:rsid w:val="005E2533"/>
    <w:rsid w:val="005E7F37"/>
    <w:rsid w:val="005F1AC0"/>
    <w:rsid w:val="005F4D9D"/>
    <w:rsid w:val="00624C7E"/>
    <w:rsid w:val="006367A6"/>
    <w:rsid w:val="006617C3"/>
    <w:rsid w:val="00666CBF"/>
    <w:rsid w:val="00671F10"/>
    <w:rsid w:val="006726D9"/>
    <w:rsid w:val="00675E77"/>
    <w:rsid w:val="006905F0"/>
    <w:rsid w:val="00695253"/>
    <w:rsid w:val="00697ACA"/>
    <w:rsid w:val="006A3020"/>
    <w:rsid w:val="006B2A72"/>
    <w:rsid w:val="006C0762"/>
    <w:rsid w:val="006C1FDD"/>
    <w:rsid w:val="006C348F"/>
    <w:rsid w:val="006D13C3"/>
    <w:rsid w:val="006E77B0"/>
    <w:rsid w:val="006F3BAE"/>
    <w:rsid w:val="006F7231"/>
    <w:rsid w:val="006F7BDC"/>
    <w:rsid w:val="00710D83"/>
    <w:rsid w:val="007124D2"/>
    <w:rsid w:val="00714424"/>
    <w:rsid w:val="00717BD9"/>
    <w:rsid w:val="00720565"/>
    <w:rsid w:val="00721FFA"/>
    <w:rsid w:val="00732BDE"/>
    <w:rsid w:val="00735639"/>
    <w:rsid w:val="007415DC"/>
    <w:rsid w:val="00741B99"/>
    <w:rsid w:val="00746A6F"/>
    <w:rsid w:val="00755D36"/>
    <w:rsid w:val="00767B6F"/>
    <w:rsid w:val="00783F20"/>
    <w:rsid w:val="00786F5A"/>
    <w:rsid w:val="007A14B1"/>
    <w:rsid w:val="007A378A"/>
    <w:rsid w:val="007C2691"/>
    <w:rsid w:val="007C4E49"/>
    <w:rsid w:val="007D7564"/>
    <w:rsid w:val="00803409"/>
    <w:rsid w:val="008163AA"/>
    <w:rsid w:val="00816E21"/>
    <w:rsid w:val="00832CF1"/>
    <w:rsid w:val="00852FAA"/>
    <w:rsid w:val="00860ACF"/>
    <w:rsid w:val="008814F0"/>
    <w:rsid w:val="00891629"/>
    <w:rsid w:val="008969A6"/>
    <w:rsid w:val="008A17C8"/>
    <w:rsid w:val="008B03E6"/>
    <w:rsid w:val="008C1F1D"/>
    <w:rsid w:val="008E2C01"/>
    <w:rsid w:val="008E5DCE"/>
    <w:rsid w:val="008E6A33"/>
    <w:rsid w:val="008F4E0C"/>
    <w:rsid w:val="008F4E5B"/>
    <w:rsid w:val="00901155"/>
    <w:rsid w:val="009013A3"/>
    <w:rsid w:val="00915118"/>
    <w:rsid w:val="00915B3B"/>
    <w:rsid w:val="00917205"/>
    <w:rsid w:val="00930818"/>
    <w:rsid w:val="00937A2A"/>
    <w:rsid w:val="009416DB"/>
    <w:rsid w:val="00962DD7"/>
    <w:rsid w:val="0096347C"/>
    <w:rsid w:val="009643BD"/>
    <w:rsid w:val="00986231"/>
    <w:rsid w:val="0099007F"/>
    <w:rsid w:val="00995080"/>
    <w:rsid w:val="00995C4E"/>
    <w:rsid w:val="009A69E7"/>
    <w:rsid w:val="009B49A0"/>
    <w:rsid w:val="009C46EC"/>
    <w:rsid w:val="009C6387"/>
    <w:rsid w:val="009D6754"/>
    <w:rsid w:val="009F597B"/>
    <w:rsid w:val="009F6D08"/>
    <w:rsid w:val="00A11D81"/>
    <w:rsid w:val="00A14F12"/>
    <w:rsid w:val="00A21DE4"/>
    <w:rsid w:val="00A21ED9"/>
    <w:rsid w:val="00A24ECD"/>
    <w:rsid w:val="00A26D07"/>
    <w:rsid w:val="00A5664A"/>
    <w:rsid w:val="00A600E5"/>
    <w:rsid w:val="00A655DA"/>
    <w:rsid w:val="00A65EBB"/>
    <w:rsid w:val="00A70C29"/>
    <w:rsid w:val="00A723FB"/>
    <w:rsid w:val="00A76A83"/>
    <w:rsid w:val="00A83800"/>
    <w:rsid w:val="00A853F5"/>
    <w:rsid w:val="00A86723"/>
    <w:rsid w:val="00A9043A"/>
    <w:rsid w:val="00A9493A"/>
    <w:rsid w:val="00A95552"/>
    <w:rsid w:val="00AB4214"/>
    <w:rsid w:val="00AC69A8"/>
    <w:rsid w:val="00AE5921"/>
    <w:rsid w:val="00AE7E6B"/>
    <w:rsid w:val="00AF022C"/>
    <w:rsid w:val="00AF09BE"/>
    <w:rsid w:val="00B007A3"/>
    <w:rsid w:val="00B00B8E"/>
    <w:rsid w:val="00B01B13"/>
    <w:rsid w:val="00B03615"/>
    <w:rsid w:val="00B03CFB"/>
    <w:rsid w:val="00B12768"/>
    <w:rsid w:val="00B13FF9"/>
    <w:rsid w:val="00B26885"/>
    <w:rsid w:val="00B42324"/>
    <w:rsid w:val="00B4682D"/>
    <w:rsid w:val="00B66689"/>
    <w:rsid w:val="00B70C0A"/>
    <w:rsid w:val="00B836AA"/>
    <w:rsid w:val="00B863A6"/>
    <w:rsid w:val="00B94D7B"/>
    <w:rsid w:val="00BA5285"/>
    <w:rsid w:val="00BB492F"/>
    <w:rsid w:val="00BB76CD"/>
    <w:rsid w:val="00BC49B7"/>
    <w:rsid w:val="00BE2C05"/>
    <w:rsid w:val="00BF77D7"/>
    <w:rsid w:val="00C0043C"/>
    <w:rsid w:val="00C07F6A"/>
    <w:rsid w:val="00C10D6E"/>
    <w:rsid w:val="00C1131F"/>
    <w:rsid w:val="00C14863"/>
    <w:rsid w:val="00C25BD7"/>
    <w:rsid w:val="00C27BC3"/>
    <w:rsid w:val="00C360D8"/>
    <w:rsid w:val="00C43AD6"/>
    <w:rsid w:val="00C64EF2"/>
    <w:rsid w:val="00C717B5"/>
    <w:rsid w:val="00C71A96"/>
    <w:rsid w:val="00C7736C"/>
    <w:rsid w:val="00C80C88"/>
    <w:rsid w:val="00C837E3"/>
    <w:rsid w:val="00C86534"/>
    <w:rsid w:val="00C9345E"/>
    <w:rsid w:val="00CB415B"/>
    <w:rsid w:val="00CC5AF4"/>
    <w:rsid w:val="00CC7AD1"/>
    <w:rsid w:val="00CC7DA7"/>
    <w:rsid w:val="00CE28C5"/>
    <w:rsid w:val="00CE41BB"/>
    <w:rsid w:val="00CF320E"/>
    <w:rsid w:val="00D0052A"/>
    <w:rsid w:val="00D01F7D"/>
    <w:rsid w:val="00D12E7F"/>
    <w:rsid w:val="00D20C08"/>
    <w:rsid w:val="00D259B6"/>
    <w:rsid w:val="00D2618A"/>
    <w:rsid w:val="00D336FF"/>
    <w:rsid w:val="00D34C22"/>
    <w:rsid w:val="00D447F4"/>
    <w:rsid w:val="00D47015"/>
    <w:rsid w:val="00D5319B"/>
    <w:rsid w:val="00D547C5"/>
    <w:rsid w:val="00D664CC"/>
    <w:rsid w:val="00D81FA7"/>
    <w:rsid w:val="00D9285A"/>
    <w:rsid w:val="00DA47C5"/>
    <w:rsid w:val="00DC562F"/>
    <w:rsid w:val="00DD674D"/>
    <w:rsid w:val="00DD6F40"/>
    <w:rsid w:val="00DE611C"/>
    <w:rsid w:val="00DE6AA7"/>
    <w:rsid w:val="00DF27FC"/>
    <w:rsid w:val="00DF6E19"/>
    <w:rsid w:val="00E14B35"/>
    <w:rsid w:val="00E31CA6"/>
    <w:rsid w:val="00E335D2"/>
    <w:rsid w:val="00E46250"/>
    <w:rsid w:val="00E562A0"/>
    <w:rsid w:val="00E6058F"/>
    <w:rsid w:val="00E93ACA"/>
    <w:rsid w:val="00E95298"/>
    <w:rsid w:val="00EB2A2E"/>
    <w:rsid w:val="00EB4B61"/>
    <w:rsid w:val="00EB648C"/>
    <w:rsid w:val="00EB6B88"/>
    <w:rsid w:val="00EB6FDA"/>
    <w:rsid w:val="00EE01C5"/>
    <w:rsid w:val="00EE0264"/>
    <w:rsid w:val="00EE351F"/>
    <w:rsid w:val="00EF17A6"/>
    <w:rsid w:val="00EF2612"/>
    <w:rsid w:val="00F0589E"/>
    <w:rsid w:val="00F0751B"/>
    <w:rsid w:val="00F163AA"/>
    <w:rsid w:val="00F17EE0"/>
    <w:rsid w:val="00F20BB6"/>
    <w:rsid w:val="00F25C0B"/>
    <w:rsid w:val="00F32233"/>
    <w:rsid w:val="00F36CF0"/>
    <w:rsid w:val="00F4030F"/>
    <w:rsid w:val="00F7454E"/>
    <w:rsid w:val="00F914F6"/>
    <w:rsid w:val="00F93BC8"/>
    <w:rsid w:val="00F963B2"/>
    <w:rsid w:val="00FA5F90"/>
    <w:rsid w:val="00FC462F"/>
    <w:rsid w:val="00FC4A90"/>
    <w:rsid w:val="00FD2E39"/>
    <w:rsid w:val="00FE0983"/>
    <w:rsid w:val="00FE65E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619F40"/>
  <w15:chartTrackingRefBased/>
  <w15:docId w15:val="{3F69C8BA-E4B7-4BEC-9E80-272949C34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01F7D"/>
  </w:style>
  <w:style w:type="paragraph" w:styleId="berschrift1">
    <w:name w:val="heading 1"/>
    <w:basedOn w:val="Standard"/>
    <w:next w:val="Standard"/>
    <w:link w:val="berschrift1Zchn"/>
    <w:uiPriority w:val="9"/>
    <w:qFormat/>
    <w:rsid w:val="00247857"/>
    <w:pPr>
      <w:keepNext/>
      <w:keepLines/>
      <w:spacing w:before="240" w:after="0"/>
      <w:outlineLvl w:val="0"/>
    </w:pPr>
    <w:rPr>
      <w:rFonts w:asciiTheme="majorHAnsi" w:eastAsiaTheme="majorEastAsia" w:hAnsiTheme="majorHAnsi" w:cstheme="majorBidi"/>
      <w:color w:val="E1320F"/>
      <w:sz w:val="32"/>
      <w:szCs w:val="32"/>
    </w:rPr>
  </w:style>
  <w:style w:type="paragraph" w:styleId="berschrift2">
    <w:name w:val="heading 2"/>
    <w:basedOn w:val="Standard"/>
    <w:next w:val="Standard"/>
    <w:link w:val="berschrift2Zchn"/>
    <w:uiPriority w:val="9"/>
    <w:semiHidden/>
    <w:unhideWhenUsed/>
    <w:qFormat/>
    <w:rsid w:val="00B94D7B"/>
    <w:pPr>
      <w:keepNext/>
      <w:keepLines/>
      <w:spacing w:before="40" w:after="0"/>
      <w:outlineLvl w:val="1"/>
    </w:pPr>
    <w:rPr>
      <w:rFonts w:asciiTheme="majorHAnsi" w:eastAsiaTheme="majorEastAsia" w:hAnsiTheme="majorHAnsi" w:cstheme="majorBidi"/>
      <w:color w:val="E1320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47857"/>
    <w:rPr>
      <w:rFonts w:asciiTheme="majorHAnsi" w:eastAsiaTheme="majorEastAsia" w:hAnsiTheme="majorHAnsi" w:cstheme="majorBidi"/>
      <w:color w:val="E1320F"/>
      <w:sz w:val="32"/>
      <w:szCs w:val="32"/>
    </w:rPr>
  </w:style>
  <w:style w:type="paragraph" w:styleId="Inhaltsverzeichnisberschrift">
    <w:name w:val="TOC Heading"/>
    <w:basedOn w:val="berschrift1"/>
    <w:next w:val="Standard"/>
    <w:uiPriority w:val="39"/>
    <w:unhideWhenUsed/>
    <w:qFormat/>
    <w:rsid w:val="00D01F7D"/>
    <w:pPr>
      <w:outlineLvl w:val="9"/>
    </w:pPr>
    <w:rPr>
      <w:lang w:eastAsia="de-AT"/>
    </w:rPr>
  </w:style>
  <w:style w:type="paragraph" w:styleId="Untertitel">
    <w:name w:val="Subtitle"/>
    <w:basedOn w:val="Standard"/>
    <w:next w:val="Standard"/>
    <w:link w:val="UntertitelZchn"/>
    <w:uiPriority w:val="11"/>
    <w:qFormat/>
    <w:rsid w:val="00D01F7D"/>
    <w:pPr>
      <w:numPr>
        <w:ilvl w:val="1"/>
      </w:numPr>
    </w:pPr>
    <w:rPr>
      <w:rFonts w:eastAsiaTheme="minorEastAsia"/>
      <w:color w:val="5A5A5A" w:themeColor="text1" w:themeTint="A5"/>
      <w:spacing w:val="15"/>
    </w:rPr>
  </w:style>
  <w:style w:type="character" w:customStyle="1" w:styleId="UntertitelZchn">
    <w:name w:val="Untertitel Zchn"/>
    <w:basedOn w:val="Absatz-Standardschriftart"/>
    <w:link w:val="Untertitel"/>
    <w:uiPriority w:val="11"/>
    <w:rsid w:val="00D01F7D"/>
    <w:rPr>
      <w:rFonts w:eastAsiaTheme="minorEastAsia"/>
      <w:color w:val="5A5A5A" w:themeColor="text1" w:themeTint="A5"/>
      <w:spacing w:val="15"/>
    </w:rPr>
  </w:style>
  <w:style w:type="paragraph" w:styleId="Verzeichnis1">
    <w:name w:val="toc 1"/>
    <w:basedOn w:val="Standard"/>
    <w:next w:val="Standard"/>
    <w:autoRedefine/>
    <w:uiPriority w:val="39"/>
    <w:unhideWhenUsed/>
    <w:rsid w:val="00D01F7D"/>
    <w:pPr>
      <w:spacing w:after="100"/>
    </w:pPr>
  </w:style>
  <w:style w:type="character" w:styleId="Hyperlink">
    <w:name w:val="Hyperlink"/>
    <w:basedOn w:val="Absatz-Standardschriftart"/>
    <w:uiPriority w:val="99"/>
    <w:unhideWhenUsed/>
    <w:rsid w:val="00D01F7D"/>
    <w:rPr>
      <w:color w:val="0563C1" w:themeColor="hyperlink"/>
      <w:u w:val="single"/>
    </w:rPr>
  </w:style>
  <w:style w:type="character" w:styleId="Kommentarzeichen">
    <w:name w:val="annotation reference"/>
    <w:basedOn w:val="Absatz-Standardschriftart"/>
    <w:uiPriority w:val="99"/>
    <w:semiHidden/>
    <w:unhideWhenUsed/>
    <w:rsid w:val="00D01F7D"/>
    <w:rPr>
      <w:sz w:val="16"/>
      <w:szCs w:val="16"/>
    </w:rPr>
  </w:style>
  <w:style w:type="paragraph" w:styleId="Kommentartext">
    <w:name w:val="annotation text"/>
    <w:basedOn w:val="Standard"/>
    <w:link w:val="KommentartextZchn"/>
    <w:uiPriority w:val="99"/>
    <w:unhideWhenUsed/>
    <w:rsid w:val="00D01F7D"/>
    <w:pPr>
      <w:spacing w:line="240" w:lineRule="auto"/>
    </w:pPr>
    <w:rPr>
      <w:sz w:val="20"/>
      <w:szCs w:val="20"/>
    </w:rPr>
  </w:style>
  <w:style w:type="character" w:customStyle="1" w:styleId="KommentartextZchn">
    <w:name w:val="Kommentartext Zchn"/>
    <w:basedOn w:val="Absatz-Standardschriftart"/>
    <w:link w:val="Kommentartext"/>
    <w:uiPriority w:val="99"/>
    <w:rsid w:val="00D01F7D"/>
    <w:rPr>
      <w:sz w:val="20"/>
      <w:szCs w:val="20"/>
    </w:rPr>
  </w:style>
  <w:style w:type="character" w:customStyle="1" w:styleId="markedcontent">
    <w:name w:val="markedcontent"/>
    <w:basedOn w:val="Absatz-Standardschriftart"/>
    <w:rsid w:val="00D01F7D"/>
  </w:style>
  <w:style w:type="paragraph" w:styleId="Sprechblasentext">
    <w:name w:val="Balloon Text"/>
    <w:basedOn w:val="Standard"/>
    <w:link w:val="SprechblasentextZchn"/>
    <w:uiPriority w:val="99"/>
    <w:semiHidden/>
    <w:unhideWhenUsed/>
    <w:rsid w:val="00D01F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01F7D"/>
    <w:rPr>
      <w:rFonts w:ascii="Segoe UI" w:hAnsi="Segoe UI" w:cs="Segoe UI"/>
      <w:sz w:val="18"/>
      <w:szCs w:val="18"/>
    </w:rPr>
  </w:style>
  <w:style w:type="paragraph" w:styleId="Kopfzeile">
    <w:name w:val="header"/>
    <w:basedOn w:val="Standard"/>
    <w:link w:val="KopfzeileZchn"/>
    <w:uiPriority w:val="99"/>
    <w:unhideWhenUsed/>
    <w:rsid w:val="00F0751B"/>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0751B"/>
  </w:style>
  <w:style w:type="paragraph" w:styleId="Fuzeile">
    <w:name w:val="footer"/>
    <w:basedOn w:val="Standard"/>
    <w:link w:val="FuzeileZchn"/>
    <w:uiPriority w:val="99"/>
    <w:unhideWhenUsed/>
    <w:rsid w:val="00F0751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0751B"/>
  </w:style>
  <w:style w:type="paragraph" w:styleId="Kommentarthema">
    <w:name w:val="annotation subject"/>
    <w:basedOn w:val="Kommentartext"/>
    <w:next w:val="Kommentartext"/>
    <w:link w:val="KommentarthemaZchn"/>
    <w:uiPriority w:val="99"/>
    <w:semiHidden/>
    <w:unhideWhenUsed/>
    <w:rsid w:val="003733D7"/>
    <w:rPr>
      <w:b/>
      <w:bCs/>
    </w:rPr>
  </w:style>
  <w:style w:type="character" w:customStyle="1" w:styleId="KommentarthemaZchn">
    <w:name w:val="Kommentarthema Zchn"/>
    <w:basedOn w:val="KommentartextZchn"/>
    <w:link w:val="Kommentarthema"/>
    <w:uiPriority w:val="99"/>
    <w:semiHidden/>
    <w:rsid w:val="003733D7"/>
    <w:rPr>
      <w:b/>
      <w:bCs/>
      <w:sz w:val="20"/>
      <w:szCs w:val="20"/>
    </w:rPr>
  </w:style>
  <w:style w:type="paragraph" w:styleId="Listenabsatz">
    <w:name w:val="List Paragraph"/>
    <w:basedOn w:val="Standard"/>
    <w:uiPriority w:val="34"/>
    <w:qFormat/>
    <w:rsid w:val="006726D9"/>
    <w:pPr>
      <w:ind w:left="720"/>
      <w:contextualSpacing/>
    </w:pPr>
  </w:style>
  <w:style w:type="character" w:customStyle="1" w:styleId="berschrift2Zchn">
    <w:name w:val="Überschrift 2 Zchn"/>
    <w:basedOn w:val="Absatz-Standardschriftart"/>
    <w:link w:val="berschrift2"/>
    <w:uiPriority w:val="9"/>
    <w:semiHidden/>
    <w:rsid w:val="00B94D7B"/>
    <w:rPr>
      <w:rFonts w:asciiTheme="majorHAnsi" w:eastAsiaTheme="majorEastAsia" w:hAnsiTheme="majorHAnsi" w:cstheme="majorBidi"/>
      <w:color w:val="E1320F"/>
      <w:sz w:val="26"/>
      <w:szCs w:val="26"/>
    </w:rPr>
  </w:style>
  <w:style w:type="paragraph" w:styleId="Verzeichnis2">
    <w:name w:val="toc 2"/>
    <w:basedOn w:val="Standard"/>
    <w:next w:val="Standard"/>
    <w:autoRedefine/>
    <w:uiPriority w:val="39"/>
    <w:unhideWhenUsed/>
    <w:rsid w:val="00DF27FC"/>
    <w:pPr>
      <w:spacing w:after="100"/>
      <w:ind w:left="220"/>
    </w:pPr>
  </w:style>
  <w:style w:type="character" w:styleId="BesuchterLink">
    <w:name w:val="FollowedHyperlink"/>
    <w:basedOn w:val="Absatz-Standardschriftart"/>
    <w:uiPriority w:val="99"/>
    <w:semiHidden/>
    <w:unhideWhenUsed/>
    <w:rsid w:val="001678E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8478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hyperlink" Target="https://health.ec.europa.eu/ehealth-digital-health-and-care/digital-health-and-care/electronic-cross-border-health-services_en" TargetMode="External"></Relationship><Relationship Id="rId13" Type="http://schemas.openxmlformats.org/officeDocument/2006/relationships/hyperlink" Target="http://www.dsb.gv.at/" TargetMode="External"></Relationship><Relationship Id="rId3" Type="http://schemas.openxmlformats.org/officeDocument/2006/relationships/settings" Target="settings.xml"></Relationship><Relationship Id="rId7" Type="http://schemas.openxmlformats.org/officeDocument/2006/relationships/hyperlink" Target="https://www.edpb.europa.eu/about-edpb/about-edpb/members_en" TargetMode="External"></Relationship><Relationship Id="rId12" Type="http://schemas.openxmlformats.org/officeDocument/2006/relationships/hyperlink" Target="mailto:dsb@dsb.gv.at" TargetMode="External"></Relationship><Relationship Id="rId17" Type="http://schemas.openxmlformats.org/officeDocument/2006/relationships/theme" Target="theme/theme1.xml"></Relationship><Relationship Id="rId2" Type="http://schemas.openxmlformats.org/officeDocument/2006/relationships/styles" Target="styles.xml"></Relationship><Relationship Id="rId16" Type="http://schemas.openxmlformats.org/officeDocument/2006/relationships/fontTable" Target="fontTable.xml"></Relationship><Relationship Id="rId1" Type="http://schemas.openxmlformats.org/officeDocument/2006/relationships/numbering" Target="numbering.xml"></Relationship><Relationship Id="rId6" Type="http://schemas.openxmlformats.org/officeDocument/2006/relationships/endnotes" Target="endnotes.xml"></Relationship><Relationship Id="rId11" Type="http://schemas.openxmlformats.org/officeDocument/2006/relationships/hyperlink" Target="mailto:post@sozialministerium.at" TargetMode="External"></Relationship><Relationship Id="rId5" Type="http://schemas.openxmlformats.org/officeDocument/2006/relationships/footnotes" Target="footnotes.xml"></Relationship><Relationship Id="rId15" Type="http://schemas.openxmlformats.org/officeDocument/2006/relationships/footer" Target="footer1.xml"></Relationship><Relationship Id="rId10" Type="http://schemas.openxmlformats.org/officeDocument/2006/relationships/hyperlink" Target="mailto:servicestelle@ehealth.gv.at" TargetMode="External"></Relationship><Relationship Id="rId4" Type="http://schemas.openxmlformats.org/officeDocument/2006/relationships/webSettings" Target="webSettings.xml"></Relationship><Relationship Id="rId9" Type="http://schemas.openxmlformats.org/officeDocument/2006/relationships/hyperlink" Target="mailto:post@sozialministerium.at" TargetMode="External"></Relationship><Relationship Id="rId14" Type="http://schemas.openxmlformats.org/officeDocument/2006/relationships/header" Target="header1.xml"></Relationship><Relationship Id="rId18" Type="http://schemas.openxmlformats.org/officeDocument/2006/relationships/customXml" Target="../customXml/item1.xml" /></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catsource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1493</Words>
  <Characters>9406</Characters>
  <Application>Microsoft Office Word</Application>
  <DocSecurity>0</DocSecurity>
  <Lines>78</Lines>
  <Paragraphs>21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Eichberger, Angelika</dc:creator>
  <cp:keywords/>
  <dc:description/>
  <cp:lastModifiedBy>Angelika Eichberger</cp:lastModifiedBy>
  <cp:revision>26</cp:revision>
  <cp:lastPrinted>2024-08-26T08:26:00Z</cp:lastPrinted>
  <dcterms:created xsi:type="dcterms:W3CDTF">2025-11-28T15:25:00Z</dcterms:created>
  <dcterms:modified xsi:type="dcterms:W3CDTF">2026-02-04T13:22:00Z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
  </property>
  <property name="FSC#EIBPRECONFIG@1.1001:EIBApprovedBy" pid="91" fmtid="{D5CDD505-2E9C-101B-9397-08002B2CF9AE}">
    <vt:lpwstr/>
  </property>
  <property name="FSC#EIBPRECONFIG@1.1001:EIBApprovedBySubst" pid="92" fmtid="{D5CDD505-2E9C-101B-9397-08002B2CF9AE}">
    <vt:lpwstr/>
  </property>
  <property name="FSC#EIBPRECONFIG@1.1001:EIBApprovedByTitle" pid="93" fmtid="{D5CDD505-2E9C-101B-9397-08002B2CF9AE}">
    <vt:lpwstr/>
  </property>
  <property name="FSC#EIBPRECONFIG@1.1001:EIBApprovedByPostTitle" pid="94" fmtid="{D5CDD505-2E9C-101B-9397-08002B2CF9AE}">
    <vt:lpwstr/>
  </property>
  <property name="FSC#EIBPRECONFIG@1.1001:EIBDepartment" pid="95" fmtid="{D5CDD505-2E9C-101B-9397-08002B2CF9AE}">
    <vt:lpwstr>BMASGPK-Gesundheit - X/B/10 (EU- und internationale Rechtsangelegenheiten der Gesundheitstelematik sowie Betrieb von behördlichen Gesundheitsanwendungen)</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angelika.eichberger@gesundheitsministerium.gv.at</vt:lpwstr>
  </property>
  <property name="FSC#EIBPRECONFIG@1.1001:FileOUEmail" pid="102" fmtid="{D5CDD505-2E9C-101B-9397-08002B2CF9AE}">
    <vt:lpwstr/>
  </property>
  <property name="FSC#EIBPRECONFIG@1.1001:OUEmail" pid="103" fmtid="{D5CDD505-2E9C-101B-9397-08002B2CF9AE}">
    <vt:lpwstr>vib10@gesundheitsministerium.gv.at</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
  </property>
  <property name="FSC#EIBPRECONFIG@1.1001:NextFiles" pid="107" fmtid="{D5CDD505-2E9C-101B-9397-08002B2CF9AE}">
    <vt:lpwstr/>
  </property>
  <property name="FSC#EIBPRECONFIG@1.1001:RelatedFiles" pid="108" fmtid="{D5CDD505-2E9C-101B-9397-08002B2CF9AE}">
    <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
  </property>
  <property name="FSC#EIBPRECONFIG@1.1001:currentuser" pid="122" fmtid="{D5CDD505-2E9C-101B-9397-08002B2CF9AE}">
    <vt:lpwstr>COO.3000.100.1.1024925</vt:lpwstr>
  </property>
  <property name="FSC#EIBPRECONFIG@1.1001:currentuserrolegroup" pid="123" fmtid="{D5CDD505-2E9C-101B-9397-08002B2CF9AE}">
    <vt:lpwstr>COO.3000.100.1.997909</vt:lpwstr>
  </property>
  <property name="FSC#EIBPRECONFIG@1.1001:currentuserroleposition" pid="124" fmtid="{D5CDD505-2E9C-101B-9397-08002B2CF9AE}">
    <vt:lpwstr>COO.1.1001.1.4328</vt:lpwstr>
  </property>
  <property name="FSC#EIBPRECONFIG@1.1001:currentuserroot" pid="125" fmtid="{D5CDD505-2E9C-101B-9397-08002B2CF9AE}">
    <vt:lpwstr>COO.3000.107.2.5032215</vt:lpwstr>
  </property>
  <property name="FSC#EIBPRECONFIG@1.1001:toplevelobject" pid="126" fmtid="{D5CDD505-2E9C-101B-9397-08002B2CF9AE}">
    <vt:lpwstr/>
  </property>
  <property name="FSC#EIBPRECONFIG@1.1001:objchangedby" pid="127" fmtid="{D5CDD505-2E9C-101B-9397-08002B2CF9AE}">
    <vt:lpwstr>Mag. Angelika Eichberger</vt:lpwstr>
  </property>
  <property name="FSC#EIBPRECONFIG@1.1001:objchangedbyPostTitle" pid="128" fmtid="{D5CDD505-2E9C-101B-9397-08002B2CF9AE}">
    <vt:lpwstr/>
  </property>
  <property name="FSC#EIBPRECONFIG@1.1001:objchangedat" pid="129" fmtid="{D5CDD505-2E9C-101B-9397-08002B2CF9AE}">
    <vt:lpwstr>04.02.2026</vt:lpwstr>
  </property>
  <property name="FSC#EIBPRECONFIG@1.1001:objname" pid="130" fmtid="{D5CDD505-2E9C-101B-9397-08002B2CF9AE}">
    <vt:lpwstr>AT_x005f_PIN_x005f_eP_x005f_D_x005f_Country_x005f_B_x005f_English_x005f_Version_x005f_AT translation_x005f_Final Feb 2026</vt:lpwstr>
  </property>
  <property name="FSC#EIBPRECONFIG@1.1001:EIBProcessResponsiblePhone" pid="131" fmtid="{D5CDD505-2E9C-101B-9397-08002B2CF9AE}">
    <vt:lpwstr/>
  </property>
  <property name="FSC#EIBPRECONFIG@1.1001:EIBProcessResponsibleMail" pid="132" fmtid="{D5CDD505-2E9C-101B-9397-08002B2CF9AE}">
    <vt:lpwstr/>
  </property>
  <property name="FSC#EIBPRECONFIG@1.1001:EIBProcessResponsibleFax" pid="133" fmtid="{D5CDD505-2E9C-101B-9397-08002B2CF9AE}">
    <vt:lpwstr/>
  </property>
  <property name="FSC#EIBPRECONFIG@1.1001:EIBProcessResponsiblePostTitle" pid="134" fmtid="{D5CDD505-2E9C-101B-9397-08002B2CF9AE}">
    <vt:lpwstr/>
  </property>
  <property name="FSC#EIBPRECONFIG@1.1001:EIBProcessResponsible" pid="135" fmtid="{D5CDD505-2E9C-101B-9397-08002B2CF9AE}">
    <vt:lpwstr/>
  </property>
  <property name="FSC#EIBPRECONFIG@1.1001:FileResponsibleFullName" pid="136" fmtid="{D5CDD505-2E9C-101B-9397-08002B2CF9AE}">
    <vt:lpwstr/>
  </property>
  <property name="FSC#EIBPRECONFIG@1.1001:FileResponsibleFirstnameSurname" pid="137" fmtid="{D5CDD505-2E9C-101B-9397-08002B2CF9AE}">
    <vt:lpwstr/>
  </property>
  <property name="FSC#EIBPRECONFIG@1.1001:FileResponsibleEmail" pid="138" fmtid="{D5CDD505-2E9C-101B-9397-08002B2CF9AE}">
    <vt:lpwstr/>
  </property>
  <property name="FSC#EIBPRECONFIG@1.1001:FileResponsibleExtension" pid="139" fmtid="{D5CDD505-2E9C-101B-9397-08002B2CF9AE}">
    <vt:lpwstr/>
  </property>
  <property name="FSC#EIBPRECONFIG@1.1001:FileResponsibleFaxExtension" pid="140" fmtid="{D5CDD505-2E9C-101B-9397-08002B2CF9AE}">
    <vt:lpwstr/>
  </property>
  <property name="FSC#EIBPRECONFIG@1.1001:FileResponsibleGender" pid="141" fmtid="{D5CDD505-2E9C-101B-9397-08002B2CF9AE}">
    <vt:lpwstr/>
  </property>
  <property name="FSC#EIBPRECONFIG@1.1001:FileResponsibleAddr" pid="142" fmtid="{D5CDD505-2E9C-101B-9397-08002B2CF9AE}">
    <vt:lpwstr/>
  </property>
  <property name="FSC#EIBPRECONFIG@1.1001:OwnerPostTitle" pid="143" fmtid="{D5CDD505-2E9C-101B-9397-08002B2CF9AE}">
    <vt:lpwstr/>
  </property>
  <property name="FSC#EIBPRECONFIG@1.1001:OwnerAddr" pid="144" fmtid="{D5CDD505-2E9C-101B-9397-08002B2CF9AE}">
    <vt:lpwstr>Radetzkystraße 2, 1030 Wien</vt:lpwstr>
  </property>
  <property name="FSC#EIBPRECONFIG@1.1001:IsFileAttachment" pid="145" fmtid="{D5CDD505-2E9C-101B-9397-08002B2CF9AE}">
    <vt:lpwstr>Nein</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
  </property>
  <property name="FSC#COOELAK@1.1001:FileReference" pid="155" fmtid="{D5CDD505-2E9C-101B-9397-08002B2CF9AE}">
    <vt:lpwstr/>
  </property>
  <property name="FSC#COOELAK@1.1001:FileRefYear" pid="156" fmtid="{D5CDD505-2E9C-101B-9397-08002B2CF9AE}">
    <vt:lpwstr/>
  </property>
  <property name="FSC#COOELAK@1.1001:FileRefOrdinal" pid="157" fmtid="{D5CDD505-2E9C-101B-9397-08002B2CF9AE}">
    <vt:lpwstr/>
  </property>
  <property name="FSC#COOELAK@1.1001:FileRefOU" pid="158" fmtid="{D5CDD505-2E9C-101B-9397-08002B2CF9AE}">
    <vt:lpwstr/>
  </property>
  <property name="FSC#COOELAK@1.1001:Organization" pid="159" fmtid="{D5CDD505-2E9C-101B-9397-08002B2CF9AE}">
    <vt:lpwstr/>
  </property>
  <property name="FSC#COOELAK@1.1001:Owner" pid="160" fmtid="{D5CDD505-2E9C-101B-9397-08002B2CF9AE}">
    <vt:lpwstr>Mag. Angelika Eichberger</vt:lpwstr>
  </property>
  <property name="FSC#COOELAK@1.1001:OwnerExtension" pid="161" fmtid="{D5CDD505-2E9C-101B-9397-08002B2CF9AE}">
    <vt:lpwstr>644822</vt:lpwstr>
  </property>
  <property name="FSC#COOELAK@1.1001:OwnerFaxExtension" pid="162" fmtid="{D5CDD505-2E9C-101B-9397-08002B2CF9AE}">
    <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BMASGPK-Gesundheit - X/B/10 (EU- und internationale Rechtsangelegenheiten der Gesundheitstelematik sowie Betrieb von behördlichen Gesundheitsanwendungen)</vt:lpwstr>
  </property>
  <property name="FSC#COOELAK@1.1001:CreatedAt" pid="168" fmtid="{D5CDD505-2E9C-101B-9397-08002B2CF9AE}">
    <vt:lpwstr>02.02.2026</vt:lpwstr>
  </property>
  <property name="FSC#COOELAK@1.1001:OU" pid="169" fmtid="{D5CDD505-2E9C-101B-9397-08002B2CF9AE}">
    <vt:lpwstr>BMASGPK-Gesundheit - X/B/10 (EU- und internationale Rechtsangelegenheiten der Gesundheitstelematik sowie Betrieb von behördlichen Gesundheitsanwendungen)</vt:lpwstr>
  </property>
  <property name="FSC#COOELAK@1.1001:Priority" pid="170" fmtid="{D5CDD505-2E9C-101B-9397-08002B2CF9AE}">
    <vt:lpwstr> ()</vt:lpwstr>
  </property>
  <property name="FSC#COOELAK@1.1001:ObjBarCode" pid="171" fmtid="{D5CDD505-2E9C-101B-9397-08002B2CF9AE}">
    <vt:lpwstr>*COO.3000.107.6.4955567*</vt:lpwstr>
  </property>
  <property name="FSC#COOELAK@1.1001:RefBarCode" pid="172" fmtid="{D5CDD505-2E9C-101B-9397-08002B2CF9AE}">
    <vt:lpwstr/>
  </property>
  <property name="FSC#COOELAK@1.1001:FileRefBarCode" pid="173" fmtid="{D5CDD505-2E9C-101B-9397-08002B2CF9AE}">
    <vt:lpwstr>**</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
  </property>
  <property name="FSC#COOELAK@1.1001:ProcessResponsiblePhone" pid="178" fmtid="{D5CDD505-2E9C-101B-9397-08002B2CF9AE}">
    <vt:lpwstr/>
  </property>
  <property name="FSC#COOELAK@1.1001:ProcessResponsibleMail" pid="179" fmtid="{D5CDD505-2E9C-101B-9397-08002B2CF9AE}">
    <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
  </property>
  <property name="FSC#COOELAK@1.1001:CurrentUserRolePos" pid="187" fmtid="{D5CDD505-2E9C-101B-9397-08002B2CF9AE}">
    <vt:lpwstr>Sachbearbeiter/in</vt:lpwstr>
  </property>
  <property name="FSC#COOELAK@1.1001:CurrentUserEmail" pid="188" fmtid="{D5CDD505-2E9C-101B-9397-08002B2CF9AE}">
    <vt:lpwstr>angelika.eichberger@gesundheitsministerium.gv.at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COO.3000.107.6.4955567</vt:lpwstr>
  </property>
  <property name="FSC#FSCFOLIO@1.1001:docpropproject" pid="229" fmtid="{D5CDD505-2E9C-101B-9397-08002B2CF9AE}">
    <vt:lpwstr/>
  </property>
</Properties>
</file>